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bookmarkStart w:id="0" w:name="_GoBack"/>
      <w:bookmarkEnd w:id="0"/>
      <w:r>
        <w:t>CIAB/ 1 (</w:t>
      </w:r>
      <w:r w:rsidR="001E5D69">
        <w:t>6</w:t>
      </w:r>
      <w:r w:rsidR="003E161C">
        <w:t>1</w:t>
      </w:r>
      <w:r w:rsidR="00203ED8">
        <w:t>)</w:t>
      </w:r>
      <w:r>
        <w:t>/1</w:t>
      </w:r>
      <w:r w:rsidR="005E068F">
        <w:t>7-18/N.Pur</w:t>
      </w:r>
      <w:r>
        <w:t xml:space="preserve">             </w:t>
      </w:r>
      <w:r>
        <w:tab/>
      </w:r>
      <w:r>
        <w:tab/>
        <w:t xml:space="preserve">              </w:t>
      </w:r>
      <w:r w:rsidR="00561D4C">
        <w:tab/>
      </w:r>
      <w:r w:rsidR="00561D4C">
        <w:tab/>
      </w:r>
      <w:r w:rsidR="00090AEA">
        <w:t xml:space="preserve">                  </w:t>
      </w:r>
      <w:r w:rsidR="005E068F">
        <w:tab/>
      </w:r>
      <w:r w:rsidR="005E068F">
        <w:tab/>
      </w:r>
      <w:r w:rsidR="00607F68">
        <w:t>12.07</w:t>
      </w:r>
      <w:r w:rsidR="00CA7EA3">
        <w:t>.</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5821F9" w:rsidRPr="005821F9">
        <w:rPr>
          <w:rFonts w:cs="Arial Unicode MS" w:hint="cs"/>
          <w:color w:val="FF0000"/>
          <w:sz w:val="20"/>
          <w:szCs w:val="20"/>
          <w:cs/>
          <w:lang w:val="en-IN" w:eastAsia="en-IN" w:bidi="hi-IN"/>
        </w:rPr>
        <w:t>18</w:t>
      </w:r>
      <w:r w:rsidR="004B4842">
        <w:rPr>
          <w:rFonts w:cs="Arial Unicode MS" w:hint="cs"/>
          <w:b/>
          <w:color w:val="FF0000"/>
          <w:sz w:val="20"/>
          <w:szCs w:val="20"/>
          <w:cs/>
          <w:lang w:val="en-IN" w:eastAsia="en-IN" w:bidi="hi-IN"/>
        </w:rPr>
        <w:t>.0</w:t>
      </w:r>
      <w:r w:rsidR="005821F9">
        <w:rPr>
          <w:rFonts w:cs="Arial Unicode MS" w:hint="cs"/>
          <w:b/>
          <w:color w:val="FF0000"/>
          <w:sz w:val="20"/>
          <w:szCs w:val="20"/>
          <w:cs/>
          <w:lang w:val="en-IN" w:eastAsia="en-IN" w:bidi="hi-IN"/>
        </w:rPr>
        <w:t>8</w:t>
      </w:r>
      <w:r w:rsidR="004B4842">
        <w:rPr>
          <w:rFonts w:cs="Arial Unicode MS" w:hint="cs"/>
          <w:b/>
          <w:color w:val="FF0000"/>
          <w:sz w:val="20"/>
          <w:szCs w:val="20"/>
          <w:cs/>
          <w:lang w:val="en-IN" w:eastAsia="en-IN" w:bidi="hi-IN"/>
        </w:rPr>
        <w:t>.2017</w:t>
      </w:r>
      <w:r w:rsidR="000C41C5">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 xml:space="preserve">.30 pm.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w:t>
      </w:r>
      <w:r w:rsidR="005821F9">
        <w:rPr>
          <w:rFonts w:cs="Calibri"/>
          <w:sz w:val="20"/>
          <w:szCs w:val="20"/>
          <w:lang w:val="en-IN" w:eastAsia="en-IN"/>
        </w:rPr>
        <w:t>.</w:t>
      </w:r>
      <w:r w:rsidR="008C7155">
        <w:rPr>
          <w:rFonts w:cs="Calibri"/>
          <w:sz w:val="20"/>
          <w:szCs w:val="20"/>
          <w:lang w:val="en-IN" w:eastAsia="en-IN"/>
        </w:rPr>
        <w:t xml:space="preserve">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5821F9" w:rsidRPr="005821F9">
        <w:rPr>
          <w:rFonts w:cs="Arial Unicode MS" w:hint="cs"/>
          <w:b/>
          <w:color w:val="FF0000"/>
          <w:sz w:val="20"/>
          <w:szCs w:val="20"/>
          <w:cs/>
          <w:lang w:val="en-IN" w:eastAsia="en-IN" w:bidi="hi-IN"/>
        </w:rPr>
        <w:t>18.</w:t>
      </w:r>
      <w:r w:rsidR="004B4842">
        <w:rPr>
          <w:rFonts w:cs="Arial Unicode MS" w:hint="cs"/>
          <w:b/>
          <w:color w:val="FF0000"/>
          <w:sz w:val="20"/>
          <w:szCs w:val="20"/>
          <w:cs/>
          <w:lang w:val="en-IN" w:eastAsia="en-IN" w:bidi="hi-IN"/>
        </w:rPr>
        <w:t>0</w:t>
      </w:r>
      <w:r w:rsidR="0081556B">
        <w:rPr>
          <w:rFonts w:cs="Arial Unicode MS" w:hint="cs"/>
          <w:b/>
          <w:color w:val="FF0000"/>
          <w:sz w:val="20"/>
          <w:szCs w:val="20"/>
          <w:cs/>
          <w:lang w:val="en-IN" w:eastAsia="en-IN" w:bidi="hi-IN"/>
        </w:rPr>
        <w:t>8</w:t>
      </w:r>
      <w:r w:rsidR="004B4842">
        <w:rPr>
          <w:rFonts w:cs="Arial Unicode MS" w:hint="cs"/>
          <w:b/>
          <w:color w:val="FF0000"/>
          <w:sz w:val="20"/>
          <w:szCs w:val="20"/>
          <w:cs/>
          <w:lang w:val="en-IN" w:eastAsia="en-IN" w:bidi="hi-IN"/>
        </w:rPr>
        <w:t>.2017</w:t>
      </w:r>
      <w:r w:rsidR="003E161C">
        <w:rPr>
          <w:rFonts w:cs="Arial Unicode MS" w:hint="cs"/>
          <w:b/>
          <w:color w:val="FF0000"/>
          <w:sz w:val="20"/>
          <w:szCs w:val="20"/>
          <w:cs/>
          <w:lang w:val="en-IN" w:eastAsia="en-IN" w:bidi="hi-IN"/>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1E5D69">
        <w:rPr>
          <w:rFonts w:ascii="Century Gothic" w:hAnsi="Century Gothic"/>
          <w:b/>
          <w:sz w:val="20"/>
          <w:szCs w:val="20"/>
          <w:u w:val="single"/>
        </w:rPr>
        <w:t>6</w:t>
      </w:r>
      <w:r w:rsidR="00D93836">
        <w:rPr>
          <w:rFonts w:ascii="Century Gothic" w:hAnsi="Century Gothic"/>
          <w:b/>
          <w:sz w:val="20"/>
          <w:szCs w:val="20"/>
          <w:u w:val="single"/>
        </w:rPr>
        <w:t>1</w:t>
      </w:r>
      <w:r w:rsidR="00904AAA">
        <w:rPr>
          <w:rFonts w:ascii="Century Gothic" w:hAnsi="Century Gothic"/>
          <w:b/>
          <w:sz w:val="20"/>
          <w:szCs w:val="20"/>
          <w:u w:val="single"/>
        </w:rPr>
        <w:t>)</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3E161C">
        <w:rPr>
          <w:rFonts w:ascii="Century Gothic" w:hAnsi="Century Gothic"/>
          <w:b/>
          <w:sz w:val="20"/>
          <w:szCs w:val="20"/>
          <w:u w:val="single"/>
        </w:rPr>
        <w:t>Fluorescence Spectrophot</w:t>
      </w:r>
      <w:r w:rsidR="00665746">
        <w:rPr>
          <w:rFonts w:ascii="Century Gothic" w:hAnsi="Century Gothic"/>
          <w:b/>
          <w:sz w:val="20"/>
          <w:szCs w:val="20"/>
          <w:u w:val="single"/>
        </w:rPr>
        <w:t>o</w:t>
      </w:r>
      <w:r w:rsidR="003E161C">
        <w:rPr>
          <w:rFonts w:ascii="Century Gothic" w:hAnsi="Century Gothic"/>
          <w:b/>
          <w:sz w:val="20"/>
          <w:szCs w:val="20"/>
          <w:u w:val="single"/>
        </w:rPr>
        <w:t>m</w:t>
      </w:r>
      <w:r w:rsidR="00665746">
        <w:rPr>
          <w:rFonts w:ascii="Century Gothic" w:hAnsi="Century Gothic"/>
          <w:b/>
          <w:sz w:val="20"/>
          <w:szCs w:val="20"/>
          <w:u w:val="single"/>
        </w:rPr>
        <w:t>e</w:t>
      </w:r>
      <w:r w:rsidR="003E161C">
        <w:rPr>
          <w:rFonts w:ascii="Century Gothic" w:hAnsi="Century Gothic"/>
          <w:b/>
          <w:sz w:val="20"/>
          <w:szCs w:val="20"/>
          <w:u w:val="single"/>
        </w:rPr>
        <w:t>ter</w:t>
      </w:r>
      <w:r w:rsidR="00AF5298">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4B4842" w:rsidRPr="005B768D">
        <w:rPr>
          <w:rFonts w:cs="Calibri"/>
          <w:sz w:val="20"/>
          <w:szCs w:val="20"/>
          <w:lang w:val="en-IN" w:eastAsia="en-IN"/>
        </w:rPr>
        <w:t>by</w:t>
      </w:r>
      <w:r w:rsidR="004B4842" w:rsidRPr="005B768D">
        <w:rPr>
          <w:rFonts w:cs="Mangal" w:hint="cs"/>
          <w:sz w:val="20"/>
          <w:szCs w:val="20"/>
          <w:cs/>
          <w:lang w:val="en-IN" w:eastAsia="en-IN" w:bidi="hi-IN"/>
        </w:rPr>
        <w:t xml:space="preserve"> </w:t>
      </w:r>
      <w:r w:rsidR="005821F9" w:rsidRPr="005821F9">
        <w:rPr>
          <w:rFonts w:cs="Arial Unicode MS" w:hint="cs"/>
          <w:b/>
          <w:color w:val="FF0000"/>
          <w:sz w:val="20"/>
          <w:szCs w:val="20"/>
          <w:cs/>
          <w:lang w:val="en-IN" w:eastAsia="en-IN" w:bidi="hi-IN"/>
        </w:rPr>
        <w:t>18</w:t>
      </w:r>
      <w:r w:rsidR="004B4842">
        <w:rPr>
          <w:rFonts w:cs="Arial Unicode MS" w:hint="cs"/>
          <w:b/>
          <w:color w:val="FF0000"/>
          <w:sz w:val="20"/>
          <w:szCs w:val="20"/>
          <w:cs/>
          <w:lang w:val="en-IN" w:eastAsia="en-IN" w:bidi="hi-IN"/>
        </w:rPr>
        <w:t>.0</w:t>
      </w:r>
      <w:r w:rsidR="0081556B">
        <w:rPr>
          <w:rFonts w:cs="Arial Unicode MS" w:hint="cs"/>
          <w:b/>
          <w:color w:val="FF0000"/>
          <w:sz w:val="20"/>
          <w:szCs w:val="20"/>
          <w:cs/>
          <w:lang w:val="en-IN" w:eastAsia="en-IN" w:bidi="hi-IN"/>
        </w:rPr>
        <w:t>8</w:t>
      </w:r>
      <w:r w:rsidR="004B4842">
        <w:rPr>
          <w:rFonts w:cs="Arial Unicode MS" w:hint="cs"/>
          <w:b/>
          <w:color w:val="FF0000"/>
          <w:sz w:val="20"/>
          <w:szCs w:val="20"/>
          <w:cs/>
          <w:lang w:val="en-IN" w:eastAsia="en-IN" w:bidi="hi-IN"/>
        </w:rPr>
        <w:t>.2017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665746" w:rsidRDefault="003E161C" w:rsidP="003E161C">
            <w:pPr>
              <w:jc w:val="both"/>
              <w:rPr>
                <w:rFonts w:ascii="Times New Roman" w:hAnsi="Times New Roman"/>
                <w:b/>
                <w:sz w:val="24"/>
                <w:szCs w:val="24"/>
                <w:u w:val="single"/>
              </w:rPr>
            </w:pPr>
            <w:r w:rsidRPr="00665746">
              <w:rPr>
                <w:rFonts w:ascii="Times New Roman" w:hAnsi="Times New Roman"/>
                <w:b/>
                <w:sz w:val="24"/>
                <w:szCs w:val="24"/>
                <w:u w:val="single"/>
              </w:rPr>
              <w:t>Fluorescence  Spectro</w:t>
            </w:r>
            <w:r w:rsidR="00665746" w:rsidRPr="00665746">
              <w:rPr>
                <w:rFonts w:ascii="Times New Roman" w:hAnsi="Times New Roman"/>
                <w:b/>
                <w:sz w:val="24"/>
                <w:szCs w:val="24"/>
                <w:u w:val="single"/>
              </w:rPr>
              <w:t>photo</w:t>
            </w:r>
            <w:r w:rsidRPr="00665746">
              <w:rPr>
                <w:rFonts w:ascii="Times New Roman" w:hAnsi="Times New Roman"/>
                <w:b/>
                <w:sz w:val="24"/>
                <w:szCs w:val="24"/>
                <w:u w:val="single"/>
              </w:rPr>
              <w:t>meter</w:t>
            </w:r>
          </w:p>
        </w:tc>
        <w:tc>
          <w:tcPr>
            <w:tcW w:w="1345" w:type="dxa"/>
            <w:shd w:val="clear" w:color="auto" w:fill="auto"/>
          </w:tcPr>
          <w:p w:rsidR="009841B3" w:rsidRPr="00056E88" w:rsidRDefault="001E5D69" w:rsidP="0088107F">
            <w:pPr>
              <w:spacing w:after="0" w:line="240" w:lineRule="auto"/>
              <w:rPr>
                <w:b/>
              </w:rPr>
            </w:pPr>
            <w:r>
              <w:rPr>
                <w:b/>
                <w:sz w:val="26"/>
              </w:rPr>
              <w:t>One (01)</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D233CF" w:rsidRPr="000A1E7C"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sz w:val="24"/>
                <w:szCs w:val="24"/>
              </w:rPr>
              <w:t xml:space="preserve">The instrument must be capable of multiple data collection modes including fluorescence, phosphorescence, chemi-luminescence and bio-luminescence.  </w:t>
            </w:r>
          </w:p>
          <w:p w:rsidR="00D233CF" w:rsidRPr="000A1E7C"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sz w:val="24"/>
                <w:szCs w:val="24"/>
              </w:rPr>
              <w:t>System should have variable wavelength. 2.5 nm to 15 nm or better</w:t>
            </w:r>
          </w:p>
          <w:p w:rsidR="00D233CF" w:rsidRPr="000A1E7C"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sz w:val="24"/>
                <w:szCs w:val="24"/>
              </w:rPr>
              <w:t>Detector Spectral Range (both excitation and emission): 200 to 900 or better</w:t>
            </w:r>
          </w:p>
          <w:p w:rsidR="00D233CF" w:rsidRPr="000A1E7C"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sz w:val="24"/>
                <w:szCs w:val="24"/>
              </w:rPr>
              <w:t>Wavelength Accuracy: 1.5nm or better</w:t>
            </w:r>
          </w:p>
          <w:p w:rsidR="00D233CF"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sz w:val="24"/>
                <w:szCs w:val="24"/>
              </w:rPr>
              <w:t>Detector: PMT both excitation and emission.</w:t>
            </w:r>
          </w:p>
          <w:p w:rsidR="00D233CF" w:rsidRPr="000A1E7C" w:rsidRDefault="00D233CF" w:rsidP="00D233CF">
            <w:pPr>
              <w:numPr>
                <w:ilvl w:val="3"/>
                <w:numId w:val="39"/>
              </w:numPr>
              <w:spacing w:after="0" w:line="240" w:lineRule="auto"/>
              <w:ind w:left="395"/>
              <w:jc w:val="both"/>
              <w:rPr>
                <w:rFonts w:ascii="Times New Roman" w:hAnsi="Times New Roman"/>
                <w:sz w:val="24"/>
                <w:szCs w:val="24"/>
              </w:rPr>
            </w:pPr>
            <w:r>
              <w:rPr>
                <w:rFonts w:ascii="Times New Roman" w:hAnsi="Times New Roman"/>
                <w:sz w:val="24"/>
                <w:szCs w:val="24"/>
              </w:rPr>
              <w:t>Scanning :1200 nm/min or Better</w:t>
            </w:r>
          </w:p>
          <w:p w:rsidR="00D233CF" w:rsidRPr="000A1E7C"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sz w:val="24"/>
                <w:szCs w:val="24"/>
              </w:rPr>
              <w:t>Kinetic Mode:  Kinetic mode and 3 D plotting should be available with option to collect continuously for minimum 7 Days.</w:t>
            </w:r>
          </w:p>
          <w:p w:rsidR="00D233CF" w:rsidRPr="000A1E7C" w:rsidRDefault="00D233CF" w:rsidP="00D233CF">
            <w:pPr>
              <w:numPr>
                <w:ilvl w:val="3"/>
                <w:numId w:val="39"/>
              </w:numPr>
              <w:spacing w:before="100" w:beforeAutospacing="1" w:after="100" w:afterAutospacing="1" w:line="240" w:lineRule="auto"/>
              <w:ind w:left="395"/>
              <w:jc w:val="both"/>
              <w:rPr>
                <w:rFonts w:ascii="Times New Roman" w:hAnsi="Times New Roman"/>
                <w:sz w:val="24"/>
                <w:szCs w:val="24"/>
              </w:rPr>
            </w:pPr>
            <w:r w:rsidRPr="000A1E7C">
              <w:rPr>
                <w:rFonts w:ascii="Times New Roman" w:hAnsi="Times New Roman"/>
                <w:sz w:val="24"/>
                <w:szCs w:val="24"/>
              </w:rPr>
              <w:t xml:space="preserve">The instrument must be a Xenon flash lamp based instrument that has room light immunity for fluorescence mode allowing samples or accessories to be measured without closing the </w:t>
            </w:r>
            <w:r w:rsidRPr="000A1E7C">
              <w:rPr>
                <w:rFonts w:ascii="Times New Roman" w:hAnsi="Times New Roman"/>
                <w:sz w:val="24"/>
                <w:szCs w:val="24"/>
              </w:rPr>
              <w:lastRenderedPageBreak/>
              <w:t xml:space="preserve">sample compartment lid.  The Xe flash lamp will also minimize fluorescence photo-bleaching of any samples and must also flash at 80 Hz to allow fast data collection.   </w:t>
            </w:r>
          </w:p>
          <w:p w:rsidR="00D233CF" w:rsidRPr="000A1E7C" w:rsidRDefault="00D233CF" w:rsidP="00D233CF">
            <w:pPr>
              <w:numPr>
                <w:ilvl w:val="3"/>
                <w:numId w:val="39"/>
              </w:numPr>
              <w:spacing w:before="100" w:beforeAutospacing="1" w:after="100" w:afterAutospacing="1" w:line="240" w:lineRule="auto"/>
              <w:ind w:left="395"/>
              <w:jc w:val="both"/>
              <w:rPr>
                <w:rFonts w:ascii="Times New Roman" w:hAnsi="Times New Roman"/>
                <w:sz w:val="24"/>
                <w:szCs w:val="24"/>
              </w:rPr>
            </w:pPr>
            <w:r w:rsidRPr="000A1E7C">
              <w:rPr>
                <w:rFonts w:ascii="Times New Roman" w:hAnsi="Times New Roman"/>
                <w:sz w:val="24"/>
                <w:szCs w:val="24"/>
              </w:rPr>
              <w:t>The instrument must have a guaranteed signal-to-noise specification of &gt;720:1 for the Raman Band of Water. 350 nm excitation, excitation and emission slits 10 nm, 1 s Signal Averaging time.</w:t>
            </w:r>
          </w:p>
          <w:p w:rsidR="00D233CF" w:rsidRPr="000A1E7C"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sz w:val="24"/>
                <w:szCs w:val="24"/>
              </w:rPr>
              <w:t xml:space="preserve">The instrument must be capable of collect at microsecond time intervals for phosphorescence applications.  </w:t>
            </w:r>
          </w:p>
          <w:p w:rsidR="00D233CF"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sz w:val="24"/>
                <w:szCs w:val="24"/>
              </w:rPr>
              <w:t xml:space="preserve">Up gradation: System must be upgradable with fiber optic probe &amp; </w:t>
            </w:r>
            <w:r>
              <w:rPr>
                <w:rFonts w:ascii="Times New Roman" w:hAnsi="Times New Roman"/>
                <w:sz w:val="24"/>
                <w:szCs w:val="24"/>
              </w:rPr>
              <w:t>microplate</w:t>
            </w:r>
            <w:r w:rsidRPr="000A1E7C">
              <w:rPr>
                <w:rFonts w:ascii="Times New Roman" w:hAnsi="Times New Roman"/>
                <w:sz w:val="24"/>
                <w:szCs w:val="24"/>
              </w:rPr>
              <w:t xml:space="preserve"> </w:t>
            </w:r>
            <w:r>
              <w:rPr>
                <w:rFonts w:ascii="Times New Roman" w:hAnsi="Times New Roman"/>
                <w:sz w:val="24"/>
                <w:szCs w:val="24"/>
              </w:rPr>
              <w:t>reader accessories</w:t>
            </w:r>
          </w:p>
          <w:p w:rsidR="00D233CF" w:rsidRPr="00D233CF" w:rsidRDefault="00D233CF" w:rsidP="00D233CF">
            <w:pPr>
              <w:pStyle w:val="ListParagraph"/>
              <w:numPr>
                <w:ilvl w:val="3"/>
                <w:numId w:val="39"/>
              </w:numPr>
              <w:spacing w:after="0" w:line="240" w:lineRule="auto"/>
              <w:ind w:left="395"/>
              <w:jc w:val="both"/>
              <w:rPr>
                <w:rFonts w:ascii="Times New Roman" w:hAnsi="Times New Roman"/>
                <w:sz w:val="24"/>
                <w:szCs w:val="24"/>
              </w:rPr>
            </w:pPr>
            <w:r w:rsidRPr="00D233CF">
              <w:rPr>
                <w:rFonts w:ascii="Times New Roman" w:hAnsi="Times New Roman"/>
                <w:sz w:val="24"/>
                <w:szCs w:val="24"/>
              </w:rPr>
              <w:t>Peltier accessories (0-100 Deg C) &amp; Stop Flow accessories.</w:t>
            </w:r>
          </w:p>
          <w:p w:rsidR="00D233CF" w:rsidRPr="000A1E7C" w:rsidRDefault="00D233CF" w:rsidP="00D233CF">
            <w:pPr>
              <w:numPr>
                <w:ilvl w:val="3"/>
                <w:numId w:val="39"/>
              </w:numPr>
              <w:spacing w:after="0" w:line="240" w:lineRule="auto"/>
              <w:ind w:left="395"/>
              <w:jc w:val="both"/>
              <w:rPr>
                <w:rFonts w:ascii="Times New Roman" w:hAnsi="Times New Roman"/>
                <w:sz w:val="24"/>
                <w:szCs w:val="24"/>
              </w:rPr>
            </w:pPr>
            <w:r w:rsidRPr="00FB47EA">
              <w:rPr>
                <w:rFonts w:ascii="Times New Roman" w:hAnsi="Times New Roman"/>
                <w:b/>
                <w:sz w:val="24"/>
                <w:szCs w:val="24"/>
              </w:rPr>
              <w:t>Accessories required:</w:t>
            </w:r>
            <w:r w:rsidRPr="000A1E7C">
              <w:rPr>
                <w:rFonts w:ascii="Times New Roman" w:hAnsi="Times New Roman"/>
                <w:sz w:val="24"/>
                <w:szCs w:val="24"/>
              </w:rPr>
              <w:t xml:space="preserve"> Solid sample Holder, Film Holder, powder holder</w:t>
            </w:r>
            <w:r>
              <w:rPr>
                <w:rFonts w:ascii="Times New Roman" w:hAnsi="Times New Roman"/>
                <w:sz w:val="24"/>
                <w:szCs w:val="24"/>
              </w:rPr>
              <w:t>, Crystal Holder</w:t>
            </w:r>
            <w:r w:rsidRPr="000A1E7C">
              <w:rPr>
                <w:rFonts w:ascii="Times New Roman" w:hAnsi="Times New Roman"/>
                <w:sz w:val="24"/>
                <w:szCs w:val="24"/>
              </w:rPr>
              <w:t>. Quartz cuvette 3</w:t>
            </w:r>
            <w:r>
              <w:rPr>
                <w:rFonts w:ascii="Times New Roman" w:hAnsi="Times New Roman"/>
                <w:sz w:val="24"/>
                <w:szCs w:val="24"/>
              </w:rPr>
              <w:t xml:space="preserve"> ml, 1 ml </w:t>
            </w:r>
            <w:r w:rsidRPr="000A1E7C">
              <w:rPr>
                <w:rFonts w:ascii="Times New Roman" w:hAnsi="Times New Roman"/>
                <w:sz w:val="24"/>
                <w:szCs w:val="24"/>
              </w:rPr>
              <w:t>(02 Nos each)</w:t>
            </w:r>
            <w:r>
              <w:rPr>
                <w:rFonts w:ascii="Times New Roman" w:hAnsi="Times New Roman"/>
                <w:sz w:val="24"/>
                <w:szCs w:val="24"/>
              </w:rPr>
              <w:t xml:space="preserve">.Welplate Reader accessories with 20 Plates &amp; Single Cell Peltier accessories (0-100 Deg C)  with Temperature Probe &amp; Software </w:t>
            </w:r>
          </w:p>
          <w:p w:rsidR="00D233CF" w:rsidRPr="000A1E7C"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sz w:val="24"/>
                <w:szCs w:val="24"/>
              </w:rPr>
              <w:t>Local items (Itemized price must be quoted): Suitable PC</w:t>
            </w:r>
            <w:r>
              <w:rPr>
                <w:rFonts w:ascii="Times New Roman" w:hAnsi="Times New Roman"/>
                <w:sz w:val="24"/>
                <w:szCs w:val="24"/>
              </w:rPr>
              <w:t>, Printer &amp; Suitable o</w:t>
            </w:r>
            <w:r w:rsidRPr="000A1E7C">
              <w:rPr>
                <w:rFonts w:ascii="Times New Roman" w:hAnsi="Times New Roman"/>
                <w:sz w:val="24"/>
                <w:szCs w:val="24"/>
              </w:rPr>
              <w:t>nline</w:t>
            </w:r>
            <w:r>
              <w:rPr>
                <w:rFonts w:ascii="Times New Roman" w:hAnsi="Times New Roman"/>
                <w:sz w:val="24"/>
                <w:szCs w:val="24"/>
              </w:rPr>
              <w:t xml:space="preserve"> UPS </w:t>
            </w:r>
            <w:r w:rsidRPr="000A1E7C">
              <w:rPr>
                <w:rFonts w:ascii="Times New Roman" w:hAnsi="Times New Roman"/>
                <w:sz w:val="24"/>
                <w:szCs w:val="24"/>
              </w:rPr>
              <w:t>with 30 min backup</w:t>
            </w:r>
            <w:r w:rsidRPr="000A1E7C">
              <w:rPr>
                <w:rFonts w:ascii="Times New Roman" w:hAnsi="Times New Roman"/>
                <w:color w:val="000000"/>
                <w:sz w:val="24"/>
                <w:szCs w:val="24"/>
              </w:rPr>
              <w:t>.</w:t>
            </w:r>
          </w:p>
          <w:p w:rsidR="009E448F" w:rsidRPr="00D233CF" w:rsidRDefault="00D233CF" w:rsidP="00D233CF">
            <w:pPr>
              <w:numPr>
                <w:ilvl w:val="3"/>
                <w:numId w:val="39"/>
              </w:numPr>
              <w:spacing w:after="0" w:line="240" w:lineRule="auto"/>
              <w:ind w:left="395"/>
              <w:jc w:val="both"/>
              <w:rPr>
                <w:rFonts w:ascii="Times New Roman" w:hAnsi="Times New Roman"/>
                <w:sz w:val="24"/>
                <w:szCs w:val="24"/>
              </w:rPr>
            </w:pPr>
            <w:r w:rsidRPr="000A1E7C">
              <w:rPr>
                <w:rFonts w:ascii="Times New Roman" w:hAnsi="Times New Roman"/>
                <w:color w:val="000000"/>
                <w:sz w:val="24"/>
                <w:szCs w:val="24"/>
              </w:rPr>
              <w:t xml:space="preserve">Warranty: </w:t>
            </w:r>
            <w:r>
              <w:rPr>
                <w:rFonts w:ascii="Times New Roman" w:hAnsi="Times New Roman"/>
                <w:color w:val="000000"/>
                <w:sz w:val="24"/>
                <w:szCs w:val="24"/>
              </w:rPr>
              <w:t xml:space="preserve">Three </w:t>
            </w:r>
            <w:r w:rsidRPr="000A1E7C">
              <w:rPr>
                <w:rFonts w:ascii="Times New Roman" w:hAnsi="Times New Roman"/>
                <w:color w:val="000000"/>
                <w:sz w:val="24"/>
                <w:szCs w:val="24"/>
              </w:rPr>
              <w:t>year</w:t>
            </w:r>
            <w:r>
              <w:rPr>
                <w:rFonts w:ascii="Times New Roman" w:hAnsi="Times New Roman"/>
                <w:color w:val="000000"/>
                <w:sz w:val="24"/>
                <w:szCs w:val="24"/>
              </w:rPr>
              <w:t xml:space="preserve"> including UPS</w:t>
            </w:r>
            <w:r w:rsidRPr="000A1E7C">
              <w:rPr>
                <w:rFonts w:ascii="Times New Roman" w:hAnsi="Times New Roman"/>
                <w:color w:val="000000"/>
                <w:sz w:val="24"/>
                <w:szCs w:val="24"/>
              </w:rPr>
              <w:t>.</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FF4563" w:rsidRPr="00426821" w:rsidRDefault="00FF4563" w:rsidP="00BA5869">
      <w:pPr>
        <w:numPr>
          <w:ilvl w:val="1"/>
          <w:numId w:val="16"/>
        </w:numPr>
        <w:spacing w:after="0"/>
        <w:ind w:left="426" w:hanging="142"/>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p w:rsidR="00EE7CA8" w:rsidRDefault="008B02AB" w:rsidP="00EE7CA8">
      <w:pPr>
        <w:spacing w:after="0" w:line="240" w:lineRule="auto"/>
        <w:ind w:left="719" w:hanging="435"/>
        <w:jc w:val="both"/>
      </w:pPr>
      <w:r>
        <w:t>3.</w:t>
      </w:r>
      <w:r>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365F5" w:rsidP="00EE7CA8">
      <w:pPr>
        <w:spacing w:after="0" w:line="240" w:lineRule="auto"/>
        <w:ind w:left="719" w:hanging="435"/>
        <w:jc w:val="both"/>
      </w:pPr>
      <w:r>
        <w:t>4</w:t>
      </w:r>
      <w:r w:rsidR="00EE7CA8">
        <w:t xml:space="preserve">. </w:t>
      </w:r>
      <w:r w:rsidR="00EE7CA8">
        <w:tab/>
      </w:r>
      <w:r w:rsidR="00EE7CA8">
        <w:tab/>
        <w:t>A list of users in India (particularly Govt. of India R&amp; D organizations) and a copy of atleast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BE32F5" w:rsidP="00D233CF">
      <w:pPr>
        <w:spacing w:after="0" w:line="240" w:lineRule="auto"/>
        <w:ind w:left="719" w:hanging="435"/>
        <w:jc w:val="both"/>
      </w:pPr>
      <w:r>
        <w:t>5</w:t>
      </w:r>
      <w:r w:rsidR="00EE7CA8">
        <w:t xml:space="preserve">. </w:t>
      </w:r>
      <w:r w:rsidR="00EE7CA8">
        <w:tab/>
        <w:t>The system should be suited to Indian system of electrical inputs (220-230V/ 50Hz).</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(Hardip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607F68">
        <w:t>522</w:t>
      </w:r>
    </w:p>
    <w:p w:rsidR="001529A7" w:rsidRDefault="001529A7" w:rsidP="0012470E">
      <w:pPr>
        <w:spacing w:after="0" w:line="240" w:lineRule="auto"/>
        <w:ind w:left="5760" w:firstLine="720"/>
        <w:jc w:val="both"/>
      </w:pPr>
      <w:r>
        <w:t>E_mail: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w:t>
      </w:r>
      <w:r w:rsidR="00607F68">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w:t>
      </w:r>
      <w:r w:rsidR="00607F68">
        <w:rPr>
          <w:rFonts w:ascii="Times New Roman" w:eastAsia="Times New Roman" w:hAnsi="Times New Roman"/>
          <w:sz w:val="24"/>
          <w:szCs w:val="24"/>
          <w:lang w:eastAsia="en-IN"/>
        </w:rPr>
        <w:t>/CMC</w:t>
      </w:r>
      <w:r>
        <w:rPr>
          <w:rFonts w:ascii="Times New Roman" w:eastAsia="Times New Roman" w:hAnsi="Times New Roman"/>
          <w:sz w:val="24"/>
          <w:szCs w:val="24"/>
          <w:lang w:eastAsia="en-IN"/>
        </w:rPr>
        <w:t xml:space="preserve">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C070AA" w:rsidRPr="00C070AA" w:rsidRDefault="00C070AA" w:rsidP="00C070AA">
      <w:pPr>
        <w:pStyle w:val="ListParagraph"/>
        <w:numPr>
          <w:ilvl w:val="0"/>
          <w:numId w:val="3"/>
        </w:numPr>
        <w:ind w:left="720"/>
        <w:jc w:val="both"/>
        <w:rPr>
          <w:rFonts w:ascii="Arial" w:hAnsi="Arial" w:cs="Arial"/>
          <w:bCs/>
          <w:sz w:val="20"/>
          <w:szCs w:val="20"/>
          <w:lang w:val="en-US"/>
        </w:rPr>
      </w:pPr>
      <w:r>
        <w:rPr>
          <w:rFonts w:ascii="Arial" w:hAnsi="Arial" w:cs="Arial"/>
          <w:b/>
          <w:color w:val="0066CC"/>
          <w:sz w:val="20"/>
          <w:szCs w:val="20"/>
          <w:u w:val="single"/>
          <w:lang w:val="en-US"/>
        </w:rPr>
        <w:t>Tender fee</w:t>
      </w:r>
      <w:r>
        <w:rPr>
          <w:rFonts w:ascii="Arial" w:hAnsi="Arial" w:cs="Arial"/>
          <w:bCs/>
          <w:sz w:val="20"/>
          <w:szCs w:val="20"/>
          <w:lang w:val="en-US"/>
        </w:rPr>
        <w:t xml:space="preserve"> :- The tenderer should submit </w:t>
      </w:r>
      <w:r>
        <w:rPr>
          <w:rFonts w:ascii="Arial" w:hAnsi="Arial" w:cs="Arial"/>
          <w:bCs/>
          <w:color w:val="FF0000"/>
          <w:sz w:val="20"/>
          <w:szCs w:val="20"/>
          <w:lang w:val="en-US"/>
        </w:rPr>
        <w:t>tender fee of Rs. 1000</w:t>
      </w:r>
      <w:r>
        <w:rPr>
          <w:rFonts w:ascii="Arial" w:hAnsi="Arial" w:cs="Arial"/>
          <w:bCs/>
          <w:color w:val="FF0000"/>
          <w:sz w:val="30"/>
          <w:szCs w:val="20"/>
          <w:lang w:val="en-US"/>
        </w:rPr>
        <w:t>/-</w:t>
      </w:r>
      <w:r>
        <w:rPr>
          <w:rFonts w:ascii="Arial" w:hAnsi="Arial" w:cs="Arial"/>
          <w:bCs/>
          <w:sz w:val="30"/>
          <w:szCs w:val="20"/>
          <w:lang w:val="en-US"/>
        </w:rPr>
        <w:t xml:space="preserve"> </w:t>
      </w:r>
      <w:r>
        <w:rPr>
          <w:rFonts w:ascii="Arial" w:hAnsi="Arial" w:cs="Arial"/>
          <w:bCs/>
          <w:sz w:val="20"/>
          <w:szCs w:val="20"/>
          <w:lang w:val="en-US"/>
        </w:rPr>
        <w:t>in form of Bank Demand Draft favouring, Chief Executive Officer, CIAB payable at Chandigarh/Mohali. The tender without tender fee will be summarily rejected. The tender fee</w:t>
      </w:r>
      <w:r w:rsidR="00126A00">
        <w:rPr>
          <w:rFonts w:ascii="Arial" w:hAnsi="Arial" w:cs="Arial"/>
          <w:bCs/>
          <w:sz w:val="20"/>
          <w:szCs w:val="20"/>
          <w:lang w:val="en-US"/>
        </w:rPr>
        <w:t xml:space="preserve"> </w:t>
      </w:r>
      <w:r>
        <w:rPr>
          <w:rFonts w:ascii="Arial" w:hAnsi="Arial" w:cs="Arial"/>
          <w:bCs/>
          <w:sz w:val="20"/>
          <w:szCs w:val="20"/>
          <w:lang w:val="en-US"/>
        </w:rPr>
        <w:t>should be submitted alongwith Technical BID.</w:t>
      </w: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1E5D69">
        <w:rPr>
          <w:rFonts w:ascii="Arial" w:hAnsi="Arial" w:cs="Arial"/>
          <w:bCs/>
          <w:color w:val="FF0000"/>
          <w:sz w:val="20"/>
          <w:szCs w:val="20"/>
          <w:lang w:val="en-US"/>
        </w:rPr>
        <w:t xml:space="preserve"> </w:t>
      </w:r>
      <w:r w:rsidR="003E161C">
        <w:rPr>
          <w:rFonts w:ascii="Arial" w:hAnsi="Arial" w:cs="Arial"/>
          <w:bCs/>
          <w:color w:val="FF0000"/>
          <w:sz w:val="20"/>
          <w:szCs w:val="20"/>
          <w:lang w:val="en-US"/>
        </w:rPr>
        <w:t>4750</w:t>
      </w:r>
      <w:r w:rsidR="006B1EB7">
        <w:rPr>
          <w:rFonts w:ascii="Arial" w:hAnsi="Arial" w:cs="Arial"/>
          <w:bCs/>
          <w:color w:val="FF0000"/>
          <w:sz w:val="20"/>
          <w:szCs w:val="20"/>
          <w:lang w:val="en-US"/>
        </w:rPr>
        <w:t>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favouring,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Opening of BIDS</w:t>
      </w:r>
      <w:r w:rsidRPr="006B433F">
        <w:rPr>
          <w:rFonts w:cs="Calibri"/>
          <w:b/>
          <w:bCs/>
          <w:sz w:val="20"/>
          <w:szCs w:val="20"/>
          <w:u w:val="single"/>
          <w:lang w:eastAsia="en-IN"/>
        </w:rPr>
        <w:t xml:space="preserve"> </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81556B">
        <w:rPr>
          <w:rFonts w:cs="Arial Unicode MS" w:hint="cs"/>
          <w:b/>
          <w:color w:val="FF0000"/>
          <w:sz w:val="20"/>
          <w:szCs w:val="20"/>
          <w:cs/>
          <w:lang w:eastAsia="en-IN" w:bidi="hi-IN"/>
        </w:rPr>
        <w:t xml:space="preserve">18.08.2017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CB1D73" w:rsidRPr="006B433F">
        <w:rPr>
          <w:rFonts w:ascii="Arial" w:hAnsi="Arial" w:cs="Arial"/>
          <w:bCs/>
          <w:sz w:val="20"/>
          <w:szCs w:val="20"/>
          <w:lang w:val="en-US"/>
        </w:rPr>
        <w:t xml:space="preserve">i.e </w:t>
      </w:r>
      <w:r w:rsidR="005A3315" w:rsidRPr="006B433F">
        <w:rPr>
          <w:rFonts w:ascii="Arial" w:hAnsi="Arial" w:cs="Arial"/>
          <w:bCs/>
          <w:sz w:val="20"/>
          <w:szCs w:val="20"/>
          <w:lang w:val="en-US"/>
        </w:rPr>
        <w:t xml:space="preserve"> </w:t>
      </w:r>
      <w:r w:rsidR="0081556B">
        <w:rPr>
          <w:rFonts w:cs="Arial Unicode MS" w:hint="cs"/>
          <w:b/>
          <w:color w:val="FF0000"/>
          <w:sz w:val="20"/>
          <w:szCs w:val="20"/>
          <w:cs/>
          <w:lang w:eastAsia="en-IN" w:bidi="hi-IN"/>
        </w:rPr>
        <w:t>18.08.2017</w:t>
      </w:r>
      <w:r w:rsidR="00AF5298">
        <w:rPr>
          <w:rFonts w:cs="Arial Unicode MS" w:hint="cs"/>
          <w:b/>
          <w:color w:val="FF0000"/>
          <w:sz w:val="20"/>
          <w:szCs w:val="20"/>
          <w:cs/>
          <w:lang w:eastAsia="en-IN" w:bidi="hi-IN"/>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EF3DC2">
        <w:rPr>
          <w:rFonts w:ascii="Century Gothic" w:hAnsi="Century Gothic"/>
          <w:b/>
          <w:sz w:val="20"/>
          <w:szCs w:val="20"/>
          <w:u w:val="single"/>
        </w:rPr>
        <w:t>6</w:t>
      </w:r>
      <w:r w:rsidR="003E161C">
        <w:rPr>
          <w:rFonts w:ascii="Century Gothic" w:hAnsi="Century Gothic"/>
          <w:b/>
          <w:sz w:val="20"/>
          <w:szCs w:val="20"/>
          <w:u w:val="single"/>
        </w:rPr>
        <w:t>1</w:t>
      </w:r>
      <w:r w:rsidR="009E448F" w:rsidRPr="006B433F">
        <w:rPr>
          <w:rFonts w:ascii="Century Gothic" w:hAnsi="Century Gothic"/>
          <w:b/>
          <w:sz w:val="20"/>
          <w:szCs w:val="20"/>
          <w:u w:val="single"/>
        </w:rPr>
        <w:t xml:space="preserve">)/17-18/N.Pur </w:t>
      </w:r>
      <w:r w:rsidR="007B7C49" w:rsidRPr="006B433F">
        <w:rPr>
          <w:rFonts w:ascii="Century Gothic" w:hAnsi="Century Gothic"/>
          <w:b/>
          <w:sz w:val="20"/>
          <w:szCs w:val="20"/>
          <w:u w:val="single"/>
        </w:rPr>
        <w:t xml:space="preserve">“for supply of </w:t>
      </w:r>
      <w:r w:rsidR="00665746" w:rsidRPr="00665746">
        <w:rPr>
          <w:rFonts w:ascii="Times New Roman" w:hAnsi="Times New Roman"/>
          <w:b/>
          <w:sz w:val="24"/>
          <w:szCs w:val="24"/>
        </w:rPr>
        <w:t>Fluorescence  Spectrophotometer</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81556B">
        <w:rPr>
          <w:rFonts w:cs="Arial Unicode MS" w:hint="cs"/>
          <w:b/>
          <w:color w:val="FF0000"/>
          <w:sz w:val="20"/>
          <w:szCs w:val="20"/>
          <w:cs/>
          <w:lang w:eastAsia="en-IN" w:bidi="hi-IN"/>
        </w:rPr>
        <w:t>18.08.2017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lastRenderedPageBreak/>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which ever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 xml:space="preserve">National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lastRenderedPageBreak/>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A quotation has to be supported with the printed technical leaflet/literature of the quoted model of the item by the quoting party/manufacturer and the specifications mentioned in the quotation must be 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w:t>
      </w:r>
      <w:r w:rsidR="00607F68">
        <w:rPr>
          <w:rFonts w:ascii="Arial" w:hAnsi="Arial" w:cs="Arial"/>
          <w:sz w:val="20"/>
          <w:szCs w:val="20"/>
        </w:rPr>
        <w:t xml:space="preserve">39 </w:t>
      </w:r>
      <w:r>
        <w:rPr>
          <w:rFonts w:ascii="Arial" w:hAnsi="Arial" w:cs="Arial"/>
          <w:sz w:val="20"/>
          <w:szCs w:val="20"/>
        </w:rPr>
        <w:t xml:space="preserve">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607F68">
        <w:rPr>
          <w:rFonts w:ascii="Arial" w:hAnsi="Arial" w:cs="Arial"/>
          <w:sz w:val="20"/>
          <w:szCs w:val="20"/>
        </w:rPr>
        <w:t>three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 xml:space="preserve">It should be clearly mentioned in the quotation whether the after sales services during and after the completion of warranty shall be provided directly by the supplier or their </w:t>
      </w:r>
      <w:r w:rsidRPr="00C96BAB">
        <w:rPr>
          <w:rFonts w:ascii="Arial" w:hAnsi="Arial" w:cs="Arial"/>
          <w:sz w:val="20"/>
          <w:szCs w:val="20"/>
        </w:rPr>
        <w:lastRenderedPageBreak/>
        <w:t>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(Hardip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AF5298">
        <w:t>5221</w:t>
      </w:r>
      <w:r w:rsidR="00607F68">
        <w:t>522</w:t>
      </w:r>
    </w:p>
    <w:p w:rsidR="00290C73" w:rsidRDefault="00290C73" w:rsidP="00BA5869">
      <w:pPr>
        <w:pStyle w:val="ListParagraph"/>
        <w:numPr>
          <w:ilvl w:val="0"/>
          <w:numId w:val="4"/>
        </w:numPr>
        <w:spacing w:after="0" w:line="240" w:lineRule="auto"/>
        <w:jc w:val="both"/>
      </w:pPr>
      <w:r>
        <w:t>E_mail: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tbl>
      <w:tblPr>
        <w:tblStyle w:val="TableGrid"/>
        <w:tblW w:w="0" w:type="auto"/>
        <w:tblInd w:w="-5" w:type="dxa"/>
        <w:tblLook w:val="04A0" w:firstRow="1" w:lastRow="0" w:firstColumn="1" w:lastColumn="0" w:noHBand="0" w:noVBand="1"/>
      </w:tblPr>
      <w:tblGrid>
        <w:gridCol w:w="688"/>
        <w:gridCol w:w="3402"/>
        <w:gridCol w:w="1453"/>
        <w:gridCol w:w="1306"/>
        <w:gridCol w:w="1417"/>
        <w:gridCol w:w="1315"/>
      </w:tblGrid>
      <w:tr w:rsidR="00D233CF" w:rsidRPr="00087B53" w:rsidTr="006E5C5E">
        <w:trPr>
          <w:trHeight w:val="1808"/>
        </w:trPr>
        <w:tc>
          <w:tcPr>
            <w:tcW w:w="688" w:type="dxa"/>
          </w:tcPr>
          <w:p w:rsidR="00D233CF" w:rsidRPr="00087B53" w:rsidRDefault="00D233CF" w:rsidP="006E5C5E">
            <w:pPr>
              <w:snapToGrid w:val="0"/>
              <w:jc w:val="center"/>
              <w:rPr>
                <w:rFonts w:ascii="Arial" w:hAnsi="Arial" w:cs="Arial"/>
                <w:sz w:val="20"/>
                <w:szCs w:val="20"/>
              </w:rPr>
            </w:pPr>
            <w:r w:rsidRPr="00087B53">
              <w:rPr>
                <w:rFonts w:ascii="Arial" w:hAnsi="Arial" w:cs="Arial"/>
                <w:sz w:val="20"/>
                <w:szCs w:val="20"/>
              </w:rPr>
              <w:t>S. N.</w:t>
            </w:r>
          </w:p>
        </w:tc>
        <w:tc>
          <w:tcPr>
            <w:tcW w:w="3402" w:type="dxa"/>
          </w:tcPr>
          <w:p w:rsidR="00D233CF" w:rsidRPr="00087B53" w:rsidRDefault="00D233CF" w:rsidP="006E5C5E">
            <w:pPr>
              <w:snapToGrid w:val="0"/>
              <w:jc w:val="center"/>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1453" w:type="dxa"/>
          </w:tcPr>
          <w:p w:rsidR="00D233CF" w:rsidRPr="00087B53" w:rsidRDefault="00D233CF" w:rsidP="006E5C5E">
            <w:pPr>
              <w:snapToGrid w:val="0"/>
              <w:ind w:left="3"/>
              <w:jc w:val="center"/>
              <w:rPr>
                <w:rFonts w:ascii="Arial" w:hAnsi="Arial" w:cs="Arial"/>
                <w:sz w:val="20"/>
                <w:szCs w:val="20"/>
              </w:rPr>
            </w:pPr>
            <w:r w:rsidRPr="00087B53">
              <w:rPr>
                <w:rFonts w:ascii="Arial" w:hAnsi="Arial" w:cs="Arial"/>
                <w:sz w:val="20"/>
                <w:szCs w:val="20"/>
              </w:rPr>
              <w:t>Specifications of  quoted Model/ Item</w:t>
            </w:r>
          </w:p>
        </w:tc>
        <w:tc>
          <w:tcPr>
            <w:tcW w:w="1306" w:type="dxa"/>
          </w:tcPr>
          <w:p w:rsidR="00D233CF" w:rsidRPr="00087B53" w:rsidRDefault="00D233CF" w:rsidP="006E5C5E">
            <w:pPr>
              <w:snapToGrid w:val="0"/>
              <w:ind w:left="-102"/>
              <w:jc w:val="center"/>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D233CF" w:rsidRPr="00087B53" w:rsidRDefault="00D233CF" w:rsidP="006E5C5E">
            <w:pPr>
              <w:ind w:left="-102"/>
              <w:jc w:val="center"/>
              <w:rPr>
                <w:rFonts w:ascii="Arial" w:hAnsi="Arial" w:cs="Arial"/>
                <w:sz w:val="20"/>
                <w:szCs w:val="20"/>
              </w:rPr>
            </w:pPr>
            <w:r w:rsidRPr="00087B53">
              <w:rPr>
                <w:rFonts w:ascii="Arial" w:hAnsi="Arial" w:cs="Arial"/>
                <w:sz w:val="20"/>
                <w:szCs w:val="20"/>
              </w:rPr>
              <w:t>Whether “YES”  Or “NO”</w:t>
            </w:r>
          </w:p>
        </w:tc>
        <w:tc>
          <w:tcPr>
            <w:tcW w:w="1417" w:type="dxa"/>
          </w:tcPr>
          <w:p w:rsidR="00D233CF" w:rsidRPr="00087B53" w:rsidRDefault="00D233CF" w:rsidP="006E5C5E">
            <w:pPr>
              <w:snapToGrid w:val="0"/>
              <w:jc w:val="center"/>
              <w:rPr>
                <w:rFonts w:ascii="Arial" w:hAnsi="Arial" w:cs="Arial"/>
                <w:sz w:val="20"/>
                <w:szCs w:val="20"/>
              </w:rPr>
            </w:pPr>
            <w:r w:rsidRPr="00087B53">
              <w:rPr>
                <w:rFonts w:ascii="Arial" w:hAnsi="Arial" w:cs="Arial"/>
                <w:sz w:val="20"/>
                <w:szCs w:val="20"/>
              </w:rPr>
              <w:t>Deviation, if any, to be indicated in unambiguous terms</w:t>
            </w:r>
          </w:p>
        </w:tc>
        <w:tc>
          <w:tcPr>
            <w:tcW w:w="1315" w:type="dxa"/>
          </w:tcPr>
          <w:p w:rsidR="00D233CF" w:rsidRPr="00087B53" w:rsidRDefault="00D233CF" w:rsidP="006E5C5E">
            <w:pPr>
              <w:snapToGrid w:val="0"/>
              <w:ind w:left="-18"/>
              <w:jc w:val="center"/>
              <w:rPr>
                <w:rFonts w:ascii="Arial" w:hAnsi="Arial" w:cs="Arial"/>
                <w:sz w:val="20"/>
                <w:szCs w:val="20"/>
              </w:rPr>
            </w:pPr>
            <w:r w:rsidRPr="00087B53">
              <w:rPr>
                <w:rFonts w:ascii="Arial" w:hAnsi="Arial" w:cs="Arial"/>
                <w:sz w:val="20"/>
                <w:szCs w:val="20"/>
              </w:rPr>
              <w:t>Whether the compliance / deviation is  clearly mentioned in technical leaflet/ literature</w:t>
            </w:r>
          </w:p>
        </w:tc>
      </w:tr>
      <w:tr w:rsidR="00D233CF" w:rsidRPr="00DF0286" w:rsidTr="006E5C5E">
        <w:tc>
          <w:tcPr>
            <w:tcW w:w="688" w:type="dxa"/>
          </w:tcPr>
          <w:p w:rsidR="00D233CF" w:rsidRPr="00DF0286" w:rsidRDefault="00D233CF" w:rsidP="006E5C5E">
            <w:pPr>
              <w:snapToGrid w:val="0"/>
              <w:jc w:val="center"/>
              <w:rPr>
                <w:b/>
                <w:bCs/>
                <w:sz w:val="20"/>
                <w:szCs w:val="20"/>
              </w:rPr>
            </w:pPr>
            <w:r w:rsidRPr="00DF0286">
              <w:rPr>
                <w:b/>
                <w:bCs/>
                <w:sz w:val="20"/>
                <w:szCs w:val="20"/>
              </w:rPr>
              <w:t>1</w:t>
            </w:r>
          </w:p>
        </w:tc>
        <w:tc>
          <w:tcPr>
            <w:tcW w:w="3402" w:type="dxa"/>
          </w:tcPr>
          <w:p w:rsidR="00D233CF" w:rsidRPr="00DF0286" w:rsidRDefault="00D233CF" w:rsidP="006E5C5E">
            <w:pPr>
              <w:snapToGrid w:val="0"/>
              <w:ind w:left="360"/>
              <w:jc w:val="center"/>
              <w:rPr>
                <w:b/>
                <w:bCs/>
                <w:sz w:val="20"/>
                <w:szCs w:val="20"/>
              </w:rPr>
            </w:pPr>
            <w:r w:rsidRPr="00DF0286">
              <w:rPr>
                <w:b/>
                <w:bCs/>
                <w:sz w:val="20"/>
                <w:szCs w:val="20"/>
              </w:rPr>
              <w:t>2</w:t>
            </w:r>
          </w:p>
        </w:tc>
        <w:tc>
          <w:tcPr>
            <w:tcW w:w="1453" w:type="dxa"/>
          </w:tcPr>
          <w:p w:rsidR="00D233CF" w:rsidRPr="00DF0286" w:rsidRDefault="00D233CF" w:rsidP="006E5C5E">
            <w:pPr>
              <w:snapToGrid w:val="0"/>
              <w:ind w:left="360"/>
              <w:jc w:val="center"/>
              <w:rPr>
                <w:b/>
                <w:bCs/>
                <w:sz w:val="20"/>
                <w:szCs w:val="20"/>
              </w:rPr>
            </w:pPr>
            <w:r w:rsidRPr="00DF0286">
              <w:rPr>
                <w:b/>
                <w:bCs/>
                <w:sz w:val="20"/>
                <w:szCs w:val="20"/>
              </w:rPr>
              <w:t>3</w:t>
            </w:r>
          </w:p>
        </w:tc>
        <w:tc>
          <w:tcPr>
            <w:tcW w:w="1306" w:type="dxa"/>
          </w:tcPr>
          <w:p w:rsidR="00D233CF" w:rsidRPr="00DF0286" w:rsidRDefault="00D233CF" w:rsidP="006E5C5E">
            <w:pPr>
              <w:snapToGrid w:val="0"/>
              <w:ind w:left="63"/>
              <w:jc w:val="center"/>
              <w:rPr>
                <w:b/>
                <w:bCs/>
                <w:sz w:val="20"/>
                <w:szCs w:val="20"/>
              </w:rPr>
            </w:pPr>
            <w:r w:rsidRPr="00DF0286">
              <w:rPr>
                <w:b/>
                <w:bCs/>
                <w:sz w:val="20"/>
                <w:szCs w:val="20"/>
              </w:rPr>
              <w:t>4</w:t>
            </w:r>
          </w:p>
        </w:tc>
        <w:tc>
          <w:tcPr>
            <w:tcW w:w="1417" w:type="dxa"/>
          </w:tcPr>
          <w:p w:rsidR="00D233CF" w:rsidRPr="00DF0286" w:rsidRDefault="00D233CF" w:rsidP="006E5C5E">
            <w:pPr>
              <w:snapToGrid w:val="0"/>
              <w:ind w:left="360"/>
              <w:jc w:val="center"/>
              <w:rPr>
                <w:b/>
                <w:bCs/>
                <w:sz w:val="20"/>
                <w:szCs w:val="20"/>
              </w:rPr>
            </w:pPr>
            <w:r w:rsidRPr="00DF0286">
              <w:rPr>
                <w:b/>
                <w:bCs/>
                <w:sz w:val="20"/>
                <w:szCs w:val="20"/>
              </w:rPr>
              <w:t>5</w:t>
            </w:r>
          </w:p>
        </w:tc>
        <w:tc>
          <w:tcPr>
            <w:tcW w:w="1315" w:type="dxa"/>
          </w:tcPr>
          <w:p w:rsidR="00D233CF" w:rsidRPr="00DF0286" w:rsidRDefault="00D233CF" w:rsidP="006E5C5E">
            <w:pPr>
              <w:snapToGrid w:val="0"/>
              <w:ind w:left="360"/>
              <w:jc w:val="center"/>
              <w:rPr>
                <w:b/>
                <w:bCs/>
                <w:sz w:val="20"/>
                <w:szCs w:val="20"/>
              </w:rPr>
            </w:pPr>
            <w:r w:rsidRPr="00DF0286">
              <w:rPr>
                <w:b/>
                <w:bCs/>
                <w:sz w:val="20"/>
                <w:szCs w:val="20"/>
              </w:rPr>
              <w:t>6</w:t>
            </w:r>
          </w:p>
        </w:tc>
      </w:tr>
      <w:tr w:rsidR="00607F68" w:rsidTr="006E5C5E">
        <w:tc>
          <w:tcPr>
            <w:tcW w:w="688" w:type="dxa"/>
          </w:tcPr>
          <w:p w:rsidR="00607F68" w:rsidRPr="00850F05" w:rsidRDefault="00607F68" w:rsidP="00607F68">
            <w:pPr>
              <w:shd w:val="clear" w:color="auto" w:fill="FFFFFF"/>
              <w:spacing w:after="0" w:line="240" w:lineRule="auto"/>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 xml:space="preserve">The instrument must be capable of multiple data collection modes including fluorescence, phosphorescence, chemi-luminescence and bio-luminescence.  </w:t>
            </w:r>
          </w:p>
        </w:tc>
        <w:tc>
          <w:tcPr>
            <w:tcW w:w="1453" w:type="dxa"/>
          </w:tcPr>
          <w:p w:rsidR="00607F68" w:rsidRDefault="00607F68" w:rsidP="00607F68">
            <w:pPr>
              <w:shd w:val="clear" w:color="auto" w:fill="FFFFFF"/>
              <w:spacing w:after="0" w:line="240" w:lineRule="auto"/>
              <w:rPr>
                <w:rFonts w:ascii="Arial" w:hAnsi="Arial" w:cs="Mangal"/>
                <w:b/>
                <w:bCs/>
                <w:color w:val="222222"/>
                <w:u w:val="single"/>
                <w:shd w:val="clear" w:color="auto" w:fill="FFFFFF"/>
                <w:lang w:val="en-IN"/>
              </w:rPr>
            </w:pPr>
          </w:p>
        </w:tc>
        <w:tc>
          <w:tcPr>
            <w:tcW w:w="1306" w:type="dxa"/>
          </w:tcPr>
          <w:p w:rsidR="00607F68" w:rsidRDefault="00607F68" w:rsidP="00607F68">
            <w:pPr>
              <w:shd w:val="clear" w:color="auto" w:fill="FFFFFF"/>
              <w:spacing w:after="0" w:line="240" w:lineRule="auto"/>
              <w:rPr>
                <w:rFonts w:ascii="Arial" w:hAnsi="Arial" w:cs="Mangal"/>
                <w:b/>
                <w:bCs/>
                <w:color w:val="222222"/>
                <w:u w:val="single"/>
                <w:shd w:val="clear" w:color="auto" w:fill="FFFFFF"/>
                <w:lang w:val="en-IN"/>
              </w:rPr>
            </w:pPr>
          </w:p>
        </w:tc>
        <w:tc>
          <w:tcPr>
            <w:tcW w:w="1417" w:type="dxa"/>
          </w:tcPr>
          <w:p w:rsidR="00607F68" w:rsidRDefault="00607F68" w:rsidP="00607F68">
            <w:pPr>
              <w:shd w:val="clear" w:color="auto" w:fill="FFFFFF"/>
              <w:spacing w:after="0" w:line="240" w:lineRule="auto"/>
              <w:rPr>
                <w:rFonts w:ascii="Arial" w:hAnsi="Arial" w:cs="Mangal"/>
                <w:b/>
                <w:bCs/>
                <w:color w:val="222222"/>
                <w:u w:val="single"/>
                <w:shd w:val="clear" w:color="auto" w:fill="FFFFFF"/>
                <w:lang w:val="en-IN"/>
              </w:rPr>
            </w:pPr>
          </w:p>
        </w:tc>
        <w:tc>
          <w:tcPr>
            <w:tcW w:w="1315" w:type="dxa"/>
          </w:tcPr>
          <w:p w:rsidR="00607F68" w:rsidRDefault="00607F68" w:rsidP="00607F68">
            <w:pPr>
              <w:shd w:val="clear" w:color="auto" w:fill="FFFFFF"/>
              <w:spacing w:after="0" w:line="240" w:lineRule="auto"/>
              <w:rPr>
                <w:rFonts w:ascii="Arial" w:hAnsi="Arial" w:cs="Mangal"/>
                <w:b/>
                <w:bCs/>
                <w:color w:val="222222"/>
                <w:u w:val="single"/>
                <w:shd w:val="clear" w:color="auto" w:fill="FFFFFF"/>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2</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System should have variable wavelength. 2.5 nm to 15 nm or better</w:t>
            </w:r>
          </w:p>
        </w:tc>
        <w:tc>
          <w:tcPr>
            <w:tcW w:w="1453" w:type="dxa"/>
          </w:tcPr>
          <w:p w:rsidR="00607F68" w:rsidRPr="00850F05" w:rsidRDefault="00607F68" w:rsidP="00607F68">
            <w:pPr>
              <w:shd w:val="clear" w:color="auto" w:fill="FFFFFF"/>
              <w:spacing w:after="0" w:line="240" w:lineRule="auto"/>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rPr>
                <w:rFonts w:ascii="Times New Roman" w:eastAsia="Times New Roman" w:hAnsi="Times New Roman"/>
                <w:color w:val="222222"/>
                <w:sz w:val="24"/>
                <w:szCs w:val="2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3</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Detector Spectral Range (both excitation and emission): 200 to 900 or better</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4</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Wavelength Accuracy: 1.5nm or better</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5</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Detector: PMT both excitation and emission.</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6</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Scanning :1200 nm/min or Better</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7</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Kinetic Mode:  Kinetic mode and 3 D plotting should be available with option to collect continuously for minimum 7 Days.</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81556B">
        <w:trPr>
          <w:trHeight w:val="863"/>
        </w:trPr>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8</w:t>
            </w:r>
          </w:p>
        </w:tc>
        <w:tc>
          <w:tcPr>
            <w:tcW w:w="3402" w:type="dxa"/>
          </w:tcPr>
          <w:p w:rsidR="00607F68" w:rsidRPr="00610CA3" w:rsidRDefault="00607F68" w:rsidP="0081556B">
            <w:pPr>
              <w:numPr>
                <w:ilvl w:val="0"/>
                <w:numId w:val="39"/>
              </w:numPr>
              <w:spacing w:before="100" w:beforeAutospacing="1" w:after="100" w:afterAutospacing="1" w:line="240" w:lineRule="auto"/>
              <w:ind w:left="0"/>
              <w:jc w:val="both"/>
              <w:rPr>
                <w:rFonts w:ascii="Times New Roman" w:hAnsi="Times New Roman"/>
                <w:sz w:val="24"/>
                <w:szCs w:val="24"/>
              </w:rPr>
            </w:pPr>
            <w:r w:rsidRPr="00610CA3">
              <w:rPr>
                <w:rFonts w:ascii="Times New Roman" w:hAnsi="Times New Roman"/>
                <w:sz w:val="24"/>
                <w:szCs w:val="24"/>
              </w:rPr>
              <w:t xml:space="preserve">The instrument must be a Xenon flash lamp based instrument that has room light immunity for fluorescence mode allowing samples or accessories to be measured without closing the sample compartment lid.  The Xe flash lamp will also minimize fluorescence photo-bleaching of </w:t>
            </w:r>
            <w:r w:rsidRPr="00610CA3">
              <w:rPr>
                <w:rFonts w:ascii="Times New Roman" w:hAnsi="Times New Roman"/>
                <w:sz w:val="24"/>
                <w:szCs w:val="24"/>
              </w:rPr>
              <w:lastRenderedPageBreak/>
              <w:t>any samples and must also flash at 80 Hz to allow fast data collection.</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lastRenderedPageBreak/>
              <w:t>9</w:t>
            </w:r>
          </w:p>
        </w:tc>
        <w:tc>
          <w:tcPr>
            <w:tcW w:w="3402" w:type="dxa"/>
          </w:tcPr>
          <w:p w:rsidR="00607F68" w:rsidRPr="00610CA3" w:rsidRDefault="00607F68" w:rsidP="00607F68">
            <w:pPr>
              <w:numPr>
                <w:ilvl w:val="0"/>
                <w:numId w:val="39"/>
              </w:numPr>
              <w:spacing w:before="100" w:beforeAutospacing="1" w:after="100" w:afterAutospacing="1" w:line="240" w:lineRule="auto"/>
              <w:ind w:left="0"/>
              <w:jc w:val="both"/>
              <w:rPr>
                <w:rFonts w:ascii="Times New Roman" w:hAnsi="Times New Roman"/>
                <w:sz w:val="24"/>
                <w:szCs w:val="24"/>
              </w:rPr>
            </w:pPr>
            <w:r w:rsidRPr="00610CA3">
              <w:rPr>
                <w:rFonts w:ascii="Times New Roman" w:hAnsi="Times New Roman"/>
                <w:sz w:val="24"/>
                <w:szCs w:val="24"/>
              </w:rPr>
              <w:t>The instrument must have a guaranteed signal-to-noise specification of &gt;720:1 for the Raman Band of Water. 350 nm excitation, excitation and emission slits 10 nm, 1 s Signal Averaging time.</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10</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 xml:space="preserve">The instrument must be capable of collect at microsecond time intervals for phosphorescence applications.  </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11</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Up gradation: System must be upgradable with fiber optic probe &amp; microplate reader accessories</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sidRPr="00850F05">
              <w:rPr>
                <w:rFonts w:ascii="Times New Roman" w:eastAsia="Times New Roman" w:hAnsi="Times New Roman"/>
                <w:color w:val="222222"/>
                <w:sz w:val="24"/>
                <w:szCs w:val="24"/>
                <w:lang w:val="en-IN"/>
              </w:rPr>
              <w:t>12</w:t>
            </w:r>
          </w:p>
        </w:tc>
        <w:tc>
          <w:tcPr>
            <w:tcW w:w="3402" w:type="dxa"/>
          </w:tcPr>
          <w:p w:rsidR="00607F68" w:rsidRPr="00610CA3" w:rsidRDefault="00607F68" w:rsidP="00607F68">
            <w:pPr>
              <w:spacing w:after="0" w:line="240" w:lineRule="auto"/>
              <w:jc w:val="both"/>
              <w:rPr>
                <w:rFonts w:ascii="Times New Roman" w:hAnsi="Times New Roman"/>
                <w:sz w:val="24"/>
                <w:szCs w:val="24"/>
              </w:rPr>
            </w:pPr>
            <w:r w:rsidRPr="00610CA3">
              <w:rPr>
                <w:rFonts w:ascii="Times New Roman" w:hAnsi="Times New Roman"/>
                <w:sz w:val="24"/>
                <w:szCs w:val="24"/>
              </w:rPr>
              <w:t>Peltier accessories (0-100 Deg C) &amp; Stop Flow accessories.</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607F68" w:rsidRPr="00850F05" w:rsidTr="006E5C5E">
        <w:tc>
          <w:tcPr>
            <w:tcW w:w="688" w:type="dxa"/>
          </w:tcPr>
          <w:p w:rsidR="00607F68" w:rsidRPr="00610CA3"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sidRPr="00610CA3">
              <w:rPr>
                <w:rFonts w:ascii="Times New Roman" w:eastAsia="Times New Roman" w:hAnsi="Times New Roman"/>
                <w:color w:val="222222"/>
                <w:sz w:val="24"/>
                <w:szCs w:val="24"/>
                <w:lang w:val="en-IN"/>
              </w:rPr>
              <w:t>13</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b/>
                <w:sz w:val="24"/>
                <w:szCs w:val="24"/>
              </w:rPr>
              <w:t>Accessories required:</w:t>
            </w:r>
            <w:r w:rsidRPr="00610CA3">
              <w:rPr>
                <w:rFonts w:ascii="Times New Roman" w:hAnsi="Times New Roman"/>
                <w:sz w:val="24"/>
                <w:szCs w:val="24"/>
              </w:rPr>
              <w:t xml:space="preserve"> Solid sample Holder, Film Holder, powder holder, Crystal Holder. Quartz cuvette 3 ml, 1 ml (02 Nos each).Welplate Reader accessories with 20 Plates &amp; Single Cell Peltier accessories (0-100 Deg C)  with Temperature Probe &amp; Software </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14"/>
                <w:szCs w:val="1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14"/>
                <w:szCs w:val="1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14"/>
                <w:szCs w:val="14"/>
                <w:lang w:val="en-IN"/>
              </w:rPr>
            </w:pPr>
          </w:p>
        </w:tc>
      </w:tr>
      <w:tr w:rsidR="00607F68" w:rsidRPr="00850F05" w:rsidTr="006E5C5E">
        <w:tc>
          <w:tcPr>
            <w:tcW w:w="688" w:type="dxa"/>
          </w:tcPr>
          <w:p w:rsidR="00607F68" w:rsidRPr="00610CA3" w:rsidRDefault="00607F68" w:rsidP="00607F68">
            <w:pPr>
              <w:shd w:val="clear" w:color="auto" w:fill="FFFFFF"/>
              <w:spacing w:after="0" w:line="240" w:lineRule="auto"/>
              <w:jc w:val="both"/>
              <w:rPr>
                <w:rFonts w:ascii="Times New Roman" w:eastAsia="Times New Roman" w:hAnsi="Times New Roman"/>
                <w:bCs/>
                <w:color w:val="222222"/>
                <w:sz w:val="24"/>
                <w:szCs w:val="24"/>
                <w:lang w:val="en-IN"/>
              </w:rPr>
            </w:pPr>
            <w:r w:rsidRPr="00610CA3">
              <w:rPr>
                <w:rFonts w:ascii="Times New Roman" w:eastAsia="Times New Roman" w:hAnsi="Times New Roman"/>
                <w:bCs/>
                <w:color w:val="222222"/>
                <w:sz w:val="24"/>
                <w:szCs w:val="24"/>
              </w:rPr>
              <w:t>14</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sz w:val="24"/>
                <w:szCs w:val="24"/>
              </w:rPr>
              <w:t>Local items (Itemized price must be quoted): Suitable PC, Printer &amp; Suitable online UPS with 30 min backup</w:t>
            </w:r>
            <w:r w:rsidRPr="00610CA3">
              <w:rPr>
                <w:rFonts w:ascii="Times New Roman" w:hAnsi="Times New Roman"/>
                <w:color w:val="000000"/>
                <w:sz w:val="24"/>
                <w:szCs w:val="24"/>
              </w:rPr>
              <w:t>.</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14"/>
                <w:szCs w:val="1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14"/>
                <w:szCs w:val="1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14"/>
                <w:szCs w:val="1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14"/>
                <w:szCs w:val="14"/>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rPr>
              <w:t>15.</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color w:val="000000"/>
                <w:sz w:val="24"/>
                <w:szCs w:val="24"/>
              </w:rPr>
              <w:t>Warranty: Three year including UPS</w:t>
            </w:r>
            <w:r>
              <w:rPr>
                <w:rFonts w:ascii="Times New Roman" w:hAnsi="Times New Roman"/>
                <w:color w:val="000000"/>
                <w:sz w:val="24"/>
                <w:szCs w:val="24"/>
              </w:rPr>
              <w:t>, PC &amp; Printer.</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b/>
                <w:bCs/>
                <w:color w:val="222222"/>
                <w:sz w:val="24"/>
                <w:szCs w:val="24"/>
                <w:u w:val="single"/>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b/>
                <w:bCs/>
                <w:color w:val="222222"/>
                <w:sz w:val="24"/>
                <w:szCs w:val="24"/>
                <w:u w:val="single"/>
                <w:lang w:val="en-IN"/>
              </w:rPr>
            </w:pPr>
          </w:p>
        </w:tc>
      </w:tr>
      <w:tr w:rsidR="00607F68" w:rsidRPr="00850F05" w:rsidTr="006E5C5E">
        <w:tc>
          <w:tcPr>
            <w:tcW w:w="688"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16</w:t>
            </w:r>
          </w:p>
        </w:tc>
        <w:tc>
          <w:tcPr>
            <w:tcW w:w="3402" w:type="dxa"/>
          </w:tcPr>
          <w:p w:rsidR="00607F68" w:rsidRPr="00610CA3" w:rsidRDefault="00607F68" w:rsidP="00607F68">
            <w:pPr>
              <w:numPr>
                <w:ilvl w:val="0"/>
                <w:numId w:val="39"/>
              </w:numPr>
              <w:spacing w:after="0" w:line="240" w:lineRule="auto"/>
              <w:ind w:left="0"/>
              <w:jc w:val="both"/>
              <w:rPr>
                <w:rFonts w:ascii="Times New Roman" w:hAnsi="Times New Roman"/>
                <w:sz w:val="24"/>
                <w:szCs w:val="24"/>
              </w:rPr>
            </w:pPr>
            <w:r w:rsidRPr="00610CA3">
              <w:rPr>
                <w:rFonts w:ascii="Times New Roman" w:hAnsi="Times New Roman"/>
                <w:color w:val="000000"/>
                <w:sz w:val="24"/>
                <w:szCs w:val="24"/>
              </w:rPr>
              <w:t xml:space="preserve">Purchase orders from 3 government institutes, preferably in last </w:t>
            </w:r>
            <w:r>
              <w:rPr>
                <w:rFonts w:ascii="Times New Roman" w:hAnsi="Times New Roman"/>
                <w:color w:val="000000"/>
                <w:sz w:val="24"/>
                <w:szCs w:val="24"/>
              </w:rPr>
              <w:t>5</w:t>
            </w:r>
            <w:r w:rsidRPr="00610CA3">
              <w:rPr>
                <w:rFonts w:ascii="Times New Roman" w:hAnsi="Times New Roman"/>
                <w:color w:val="000000"/>
                <w:sz w:val="24"/>
                <w:szCs w:val="24"/>
              </w:rPr>
              <w:t xml:space="preserve"> years</w:t>
            </w:r>
          </w:p>
        </w:tc>
        <w:tc>
          <w:tcPr>
            <w:tcW w:w="1453"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607F68" w:rsidRPr="00850F05" w:rsidRDefault="00607F68" w:rsidP="00607F68">
            <w:pPr>
              <w:shd w:val="clear" w:color="auto" w:fill="FFFFFF"/>
              <w:spacing w:after="0" w:line="240" w:lineRule="auto"/>
              <w:jc w:val="both"/>
              <w:rPr>
                <w:rFonts w:ascii="Times New Roman" w:eastAsia="Times New Roman" w:hAnsi="Times New Roman"/>
                <w:color w:val="222222"/>
                <w:sz w:val="24"/>
                <w:szCs w:val="24"/>
                <w:lang w:val="en-IN"/>
              </w:rPr>
            </w:pPr>
          </w:p>
        </w:tc>
      </w:tr>
      <w:tr w:rsidR="009775DD" w:rsidRPr="00850F05" w:rsidTr="006E5C5E">
        <w:tc>
          <w:tcPr>
            <w:tcW w:w="688" w:type="dxa"/>
          </w:tcPr>
          <w:p w:rsidR="009775DD" w:rsidRDefault="009775DD" w:rsidP="00607F68">
            <w:pPr>
              <w:shd w:val="clear" w:color="auto" w:fill="FFFFFF"/>
              <w:spacing w:after="0" w:line="240" w:lineRule="auto"/>
              <w:jc w:val="both"/>
              <w:rPr>
                <w:rFonts w:ascii="Times New Roman" w:eastAsia="Times New Roman" w:hAnsi="Times New Roman"/>
                <w:color w:val="222222"/>
                <w:sz w:val="24"/>
                <w:szCs w:val="24"/>
                <w:lang w:val="en-IN"/>
              </w:rPr>
            </w:pPr>
            <w:r>
              <w:rPr>
                <w:rFonts w:ascii="Times New Roman" w:eastAsia="Times New Roman" w:hAnsi="Times New Roman"/>
                <w:color w:val="222222"/>
                <w:sz w:val="24"/>
                <w:szCs w:val="24"/>
                <w:lang w:val="en-IN"/>
              </w:rPr>
              <w:t>17</w:t>
            </w:r>
          </w:p>
        </w:tc>
        <w:tc>
          <w:tcPr>
            <w:tcW w:w="3402" w:type="dxa"/>
          </w:tcPr>
          <w:p w:rsidR="009775DD" w:rsidRPr="009775DD" w:rsidRDefault="009775DD" w:rsidP="009775DD">
            <w:pPr>
              <w:spacing w:after="0"/>
              <w:jc w:val="both"/>
              <w:rPr>
                <w:rFonts w:ascii="Times New Roman" w:hAnsi="Times New Roman"/>
                <w:sz w:val="24"/>
                <w:szCs w:val="24"/>
              </w:rPr>
            </w:pPr>
            <w:r w:rsidRPr="00426821">
              <w:rPr>
                <w:rFonts w:ascii="Times New Roman" w:hAnsi="Times New Roman"/>
                <w:sz w:val="24"/>
                <w:szCs w:val="24"/>
              </w:rPr>
              <w:t xml:space="preserve">The manufacturing firm should have ISO/CE certification. </w:t>
            </w:r>
          </w:p>
        </w:tc>
        <w:tc>
          <w:tcPr>
            <w:tcW w:w="1453" w:type="dxa"/>
          </w:tcPr>
          <w:p w:rsidR="009775DD" w:rsidRPr="00850F05" w:rsidRDefault="009775DD"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06" w:type="dxa"/>
          </w:tcPr>
          <w:p w:rsidR="009775DD" w:rsidRPr="00850F05" w:rsidRDefault="009775DD"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417" w:type="dxa"/>
          </w:tcPr>
          <w:p w:rsidR="009775DD" w:rsidRPr="00850F05" w:rsidRDefault="009775DD" w:rsidP="00607F68">
            <w:pPr>
              <w:shd w:val="clear" w:color="auto" w:fill="FFFFFF"/>
              <w:spacing w:after="0" w:line="240" w:lineRule="auto"/>
              <w:jc w:val="both"/>
              <w:rPr>
                <w:rFonts w:ascii="Times New Roman" w:eastAsia="Times New Roman" w:hAnsi="Times New Roman"/>
                <w:color w:val="222222"/>
                <w:sz w:val="24"/>
                <w:szCs w:val="24"/>
                <w:lang w:val="en-IN"/>
              </w:rPr>
            </w:pPr>
          </w:p>
        </w:tc>
        <w:tc>
          <w:tcPr>
            <w:tcW w:w="1315" w:type="dxa"/>
          </w:tcPr>
          <w:p w:rsidR="009775DD" w:rsidRPr="00850F05" w:rsidRDefault="009775DD" w:rsidP="00607F68">
            <w:pPr>
              <w:shd w:val="clear" w:color="auto" w:fill="FFFFFF"/>
              <w:spacing w:after="0" w:line="240" w:lineRule="auto"/>
              <w:jc w:val="both"/>
              <w:rPr>
                <w:rFonts w:ascii="Times New Roman" w:eastAsia="Times New Roman" w:hAnsi="Times New Roman"/>
                <w:color w:val="222222"/>
                <w:sz w:val="24"/>
                <w:szCs w:val="24"/>
                <w:lang w:val="en-IN"/>
              </w:rPr>
            </w:pPr>
          </w:p>
        </w:tc>
      </w:tr>
    </w:tbl>
    <w:p w:rsidR="00D233CF" w:rsidRPr="00D233CF" w:rsidRDefault="00D233CF" w:rsidP="00D233CF">
      <w:pPr>
        <w:rPr>
          <w:lang w:eastAsia="ar-SA" w:bidi="hi-IN"/>
        </w:rPr>
      </w:pPr>
    </w:p>
    <w:p w:rsidR="00607F68" w:rsidRDefault="00607F68" w:rsidP="00607F68">
      <w:pPr>
        <w:ind w:left="6480" w:firstLine="720"/>
        <w:jc w:val="center"/>
        <w:rPr>
          <w:b/>
          <w:color w:val="FF0000"/>
          <w:sz w:val="20"/>
          <w:szCs w:val="20"/>
          <w:u w:val="single"/>
        </w:rPr>
      </w:pPr>
    </w:p>
    <w:p w:rsidR="00607F68" w:rsidRDefault="00607F68" w:rsidP="00607F68">
      <w:pPr>
        <w:ind w:left="6480" w:firstLine="720"/>
        <w:jc w:val="center"/>
        <w:rPr>
          <w:b/>
          <w:color w:val="FF0000"/>
          <w:sz w:val="20"/>
          <w:szCs w:val="20"/>
          <w:u w:val="single"/>
        </w:rPr>
      </w:pPr>
    </w:p>
    <w:p w:rsidR="00607F68" w:rsidRPr="002C297E" w:rsidRDefault="00607F68" w:rsidP="00607F68">
      <w:pPr>
        <w:ind w:left="6480" w:firstLine="720"/>
        <w:jc w:val="center"/>
        <w:rPr>
          <w:b/>
          <w:color w:val="FF0000"/>
          <w:sz w:val="20"/>
          <w:szCs w:val="20"/>
          <w:u w:val="single"/>
        </w:rPr>
      </w:pPr>
      <w:r w:rsidRPr="002C297E">
        <w:rPr>
          <w:b/>
          <w:color w:val="FF0000"/>
          <w:sz w:val="20"/>
          <w:szCs w:val="20"/>
          <w:u w:val="single"/>
        </w:rPr>
        <w:t>ANNEXURE “</w:t>
      </w:r>
      <w:r>
        <w:rPr>
          <w:b/>
          <w:color w:val="FF0000"/>
          <w:sz w:val="20"/>
          <w:szCs w:val="20"/>
          <w:u w:val="single"/>
        </w:rPr>
        <w:t>B</w:t>
      </w:r>
      <w:r w:rsidRPr="002C297E">
        <w:rPr>
          <w:b/>
          <w:color w:val="FF0000"/>
          <w:sz w:val="20"/>
          <w:szCs w:val="20"/>
          <w:u w:val="single"/>
        </w:rPr>
        <w:t>”</w:t>
      </w:r>
    </w:p>
    <w:p w:rsidR="00607F68" w:rsidRPr="00896793" w:rsidRDefault="00607F68" w:rsidP="00607F6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607F68" w:rsidRDefault="00607F68" w:rsidP="00607F6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607F68" w:rsidRDefault="00607F68" w:rsidP="00607F6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607F68" w:rsidRPr="00DB702E" w:rsidTr="006E5C5E">
        <w:tc>
          <w:tcPr>
            <w:tcW w:w="450" w:type="dxa"/>
          </w:tcPr>
          <w:p w:rsidR="00607F68" w:rsidRPr="00DB702E" w:rsidRDefault="00607F68" w:rsidP="006E5C5E">
            <w:pPr>
              <w:ind w:left="-90"/>
              <w:jc w:val="center"/>
              <w:rPr>
                <w:b/>
                <w:sz w:val="18"/>
                <w:szCs w:val="18"/>
              </w:rPr>
            </w:pPr>
            <w:r w:rsidRPr="00DB702E">
              <w:rPr>
                <w:b/>
                <w:sz w:val="18"/>
                <w:szCs w:val="18"/>
              </w:rPr>
              <w:t>1</w:t>
            </w:r>
          </w:p>
        </w:tc>
        <w:tc>
          <w:tcPr>
            <w:tcW w:w="1440" w:type="dxa"/>
          </w:tcPr>
          <w:p w:rsidR="00607F68" w:rsidRPr="00DB702E" w:rsidRDefault="00607F68" w:rsidP="006E5C5E">
            <w:pPr>
              <w:ind w:left="-90"/>
              <w:jc w:val="center"/>
              <w:rPr>
                <w:b/>
                <w:sz w:val="18"/>
                <w:szCs w:val="18"/>
              </w:rPr>
            </w:pPr>
            <w:r w:rsidRPr="00DB702E">
              <w:rPr>
                <w:b/>
                <w:sz w:val="18"/>
                <w:szCs w:val="18"/>
              </w:rPr>
              <w:t>2</w:t>
            </w:r>
          </w:p>
        </w:tc>
        <w:tc>
          <w:tcPr>
            <w:tcW w:w="1080" w:type="dxa"/>
          </w:tcPr>
          <w:p w:rsidR="00607F68" w:rsidRPr="00DB702E" w:rsidRDefault="00607F68" w:rsidP="006E5C5E">
            <w:pPr>
              <w:ind w:left="-90"/>
              <w:jc w:val="center"/>
              <w:rPr>
                <w:b/>
                <w:sz w:val="18"/>
                <w:szCs w:val="18"/>
              </w:rPr>
            </w:pPr>
            <w:r w:rsidRPr="00DB702E">
              <w:rPr>
                <w:b/>
                <w:sz w:val="18"/>
                <w:szCs w:val="18"/>
              </w:rPr>
              <w:t>3</w:t>
            </w:r>
          </w:p>
        </w:tc>
        <w:tc>
          <w:tcPr>
            <w:tcW w:w="621" w:type="dxa"/>
          </w:tcPr>
          <w:p w:rsidR="00607F68" w:rsidRPr="00DB702E" w:rsidRDefault="00607F68" w:rsidP="006E5C5E">
            <w:pPr>
              <w:ind w:left="-90"/>
              <w:jc w:val="center"/>
              <w:rPr>
                <w:b/>
                <w:sz w:val="18"/>
                <w:szCs w:val="18"/>
              </w:rPr>
            </w:pPr>
            <w:r w:rsidRPr="00DB702E">
              <w:rPr>
                <w:b/>
                <w:sz w:val="18"/>
                <w:szCs w:val="18"/>
              </w:rPr>
              <w:t>4</w:t>
            </w:r>
          </w:p>
        </w:tc>
        <w:tc>
          <w:tcPr>
            <w:tcW w:w="729" w:type="dxa"/>
          </w:tcPr>
          <w:p w:rsidR="00607F68" w:rsidRPr="00DB702E" w:rsidRDefault="00607F68" w:rsidP="006E5C5E">
            <w:pPr>
              <w:ind w:left="-90"/>
              <w:jc w:val="center"/>
              <w:rPr>
                <w:b/>
                <w:sz w:val="18"/>
                <w:szCs w:val="18"/>
              </w:rPr>
            </w:pPr>
            <w:r w:rsidRPr="00DB702E">
              <w:rPr>
                <w:b/>
                <w:sz w:val="18"/>
                <w:szCs w:val="18"/>
              </w:rPr>
              <w:t>5</w:t>
            </w:r>
          </w:p>
        </w:tc>
        <w:tc>
          <w:tcPr>
            <w:tcW w:w="1170" w:type="dxa"/>
          </w:tcPr>
          <w:p w:rsidR="00607F68" w:rsidRPr="00DB702E" w:rsidRDefault="00607F68" w:rsidP="006E5C5E">
            <w:pPr>
              <w:ind w:left="-90"/>
              <w:jc w:val="center"/>
              <w:rPr>
                <w:b/>
                <w:sz w:val="18"/>
                <w:szCs w:val="18"/>
              </w:rPr>
            </w:pPr>
            <w:r w:rsidRPr="00DB702E">
              <w:rPr>
                <w:b/>
                <w:sz w:val="18"/>
                <w:szCs w:val="18"/>
              </w:rPr>
              <w:t>6</w:t>
            </w:r>
          </w:p>
        </w:tc>
        <w:tc>
          <w:tcPr>
            <w:tcW w:w="1440" w:type="dxa"/>
          </w:tcPr>
          <w:p w:rsidR="00607F68" w:rsidRPr="00DB702E" w:rsidRDefault="00607F68" w:rsidP="006E5C5E">
            <w:pPr>
              <w:ind w:left="-90"/>
              <w:jc w:val="center"/>
              <w:rPr>
                <w:b/>
                <w:sz w:val="18"/>
                <w:szCs w:val="18"/>
              </w:rPr>
            </w:pPr>
            <w:r w:rsidRPr="00DB702E">
              <w:rPr>
                <w:b/>
                <w:sz w:val="18"/>
                <w:szCs w:val="18"/>
              </w:rPr>
              <w:t>7</w:t>
            </w:r>
          </w:p>
        </w:tc>
        <w:tc>
          <w:tcPr>
            <w:tcW w:w="900" w:type="dxa"/>
          </w:tcPr>
          <w:p w:rsidR="00607F68" w:rsidRPr="00DB702E" w:rsidRDefault="00607F68" w:rsidP="006E5C5E">
            <w:pPr>
              <w:ind w:left="-90"/>
              <w:jc w:val="center"/>
              <w:rPr>
                <w:b/>
                <w:sz w:val="18"/>
                <w:szCs w:val="18"/>
              </w:rPr>
            </w:pPr>
            <w:r w:rsidRPr="00DB702E">
              <w:rPr>
                <w:b/>
                <w:sz w:val="18"/>
                <w:szCs w:val="18"/>
              </w:rPr>
              <w:t>8</w:t>
            </w:r>
          </w:p>
        </w:tc>
        <w:tc>
          <w:tcPr>
            <w:tcW w:w="1080" w:type="dxa"/>
          </w:tcPr>
          <w:p w:rsidR="00607F68" w:rsidRPr="00DB702E" w:rsidRDefault="00607F68" w:rsidP="006E5C5E">
            <w:pPr>
              <w:ind w:left="-90"/>
              <w:jc w:val="center"/>
              <w:rPr>
                <w:b/>
                <w:sz w:val="18"/>
                <w:szCs w:val="18"/>
              </w:rPr>
            </w:pPr>
            <w:r w:rsidRPr="00DB702E">
              <w:rPr>
                <w:b/>
                <w:sz w:val="18"/>
                <w:szCs w:val="18"/>
              </w:rPr>
              <w:t>9</w:t>
            </w:r>
          </w:p>
        </w:tc>
        <w:tc>
          <w:tcPr>
            <w:tcW w:w="990" w:type="dxa"/>
          </w:tcPr>
          <w:p w:rsidR="00607F68" w:rsidRPr="00DB702E" w:rsidRDefault="00607F68" w:rsidP="006E5C5E">
            <w:pPr>
              <w:ind w:left="-90"/>
              <w:jc w:val="center"/>
              <w:rPr>
                <w:b/>
                <w:sz w:val="18"/>
                <w:szCs w:val="18"/>
              </w:rPr>
            </w:pPr>
            <w:r w:rsidRPr="00DB702E">
              <w:rPr>
                <w:b/>
                <w:sz w:val="18"/>
                <w:szCs w:val="18"/>
              </w:rPr>
              <w:t>10</w:t>
            </w:r>
          </w:p>
        </w:tc>
        <w:tc>
          <w:tcPr>
            <w:tcW w:w="900" w:type="dxa"/>
          </w:tcPr>
          <w:p w:rsidR="00607F68" w:rsidRPr="00DB702E" w:rsidRDefault="00607F68" w:rsidP="006E5C5E">
            <w:pPr>
              <w:ind w:left="-90"/>
              <w:jc w:val="center"/>
              <w:rPr>
                <w:b/>
                <w:sz w:val="18"/>
                <w:szCs w:val="18"/>
              </w:rPr>
            </w:pPr>
            <w:r w:rsidRPr="00DB702E">
              <w:rPr>
                <w:b/>
                <w:sz w:val="18"/>
                <w:szCs w:val="18"/>
              </w:rPr>
              <w:t>11</w:t>
            </w:r>
          </w:p>
        </w:tc>
      </w:tr>
      <w:tr w:rsidR="00607F68" w:rsidRPr="00D26E81" w:rsidTr="006E5C5E">
        <w:trPr>
          <w:trHeight w:val="1986"/>
        </w:trPr>
        <w:tc>
          <w:tcPr>
            <w:tcW w:w="450" w:type="dxa"/>
          </w:tcPr>
          <w:p w:rsidR="00607F68" w:rsidRPr="00D26E81" w:rsidRDefault="00607F68" w:rsidP="006E5C5E">
            <w:pPr>
              <w:ind w:left="-90"/>
              <w:rPr>
                <w:sz w:val="18"/>
                <w:szCs w:val="18"/>
              </w:rPr>
            </w:pPr>
            <w:r w:rsidRPr="00D26E81">
              <w:rPr>
                <w:sz w:val="18"/>
                <w:szCs w:val="18"/>
              </w:rPr>
              <w:t>Sl. No.</w:t>
            </w:r>
          </w:p>
        </w:tc>
        <w:tc>
          <w:tcPr>
            <w:tcW w:w="1440" w:type="dxa"/>
          </w:tcPr>
          <w:p w:rsidR="00607F68" w:rsidRPr="00D26E81" w:rsidRDefault="00607F68" w:rsidP="006E5C5E">
            <w:pPr>
              <w:ind w:left="-90"/>
              <w:rPr>
                <w:sz w:val="18"/>
                <w:szCs w:val="18"/>
              </w:rPr>
            </w:pPr>
            <w:r w:rsidRPr="00D26E81">
              <w:rPr>
                <w:sz w:val="18"/>
                <w:szCs w:val="18"/>
              </w:rPr>
              <w:t>Item Description</w:t>
            </w:r>
          </w:p>
        </w:tc>
        <w:tc>
          <w:tcPr>
            <w:tcW w:w="1080" w:type="dxa"/>
          </w:tcPr>
          <w:p w:rsidR="00607F68" w:rsidRPr="00D26E81" w:rsidRDefault="00607F68" w:rsidP="006E5C5E">
            <w:pPr>
              <w:ind w:left="-90"/>
              <w:rPr>
                <w:sz w:val="18"/>
                <w:szCs w:val="18"/>
              </w:rPr>
            </w:pPr>
            <w:r w:rsidRPr="00D26E81">
              <w:rPr>
                <w:sz w:val="18"/>
                <w:szCs w:val="18"/>
              </w:rPr>
              <w:t>Country of Origin</w:t>
            </w:r>
          </w:p>
        </w:tc>
        <w:tc>
          <w:tcPr>
            <w:tcW w:w="621" w:type="dxa"/>
          </w:tcPr>
          <w:p w:rsidR="00607F68" w:rsidRPr="00D26E81" w:rsidRDefault="00607F68" w:rsidP="006E5C5E">
            <w:pPr>
              <w:ind w:left="-90"/>
              <w:rPr>
                <w:sz w:val="18"/>
                <w:szCs w:val="18"/>
              </w:rPr>
            </w:pPr>
            <w:r w:rsidRPr="00D26E81">
              <w:rPr>
                <w:sz w:val="18"/>
                <w:szCs w:val="18"/>
              </w:rPr>
              <w:t>Unit</w:t>
            </w:r>
          </w:p>
        </w:tc>
        <w:tc>
          <w:tcPr>
            <w:tcW w:w="729" w:type="dxa"/>
          </w:tcPr>
          <w:p w:rsidR="00607F68" w:rsidRPr="00D26E81" w:rsidRDefault="00607F68" w:rsidP="006E5C5E">
            <w:pPr>
              <w:ind w:left="-90"/>
              <w:rPr>
                <w:sz w:val="18"/>
                <w:szCs w:val="18"/>
              </w:rPr>
            </w:pPr>
            <w:r w:rsidRPr="00D26E81">
              <w:rPr>
                <w:sz w:val="18"/>
                <w:szCs w:val="18"/>
              </w:rPr>
              <w:t>Qty</w:t>
            </w:r>
          </w:p>
        </w:tc>
        <w:tc>
          <w:tcPr>
            <w:tcW w:w="1170" w:type="dxa"/>
          </w:tcPr>
          <w:p w:rsidR="00607F68" w:rsidRPr="00D26E81" w:rsidRDefault="00607F68" w:rsidP="006E5C5E">
            <w:pPr>
              <w:ind w:left="-90"/>
              <w:rPr>
                <w:sz w:val="18"/>
                <w:szCs w:val="18"/>
              </w:rPr>
            </w:pPr>
            <w:r w:rsidRPr="00D26E81">
              <w:rPr>
                <w:sz w:val="18"/>
                <w:szCs w:val="18"/>
              </w:rPr>
              <w:t>Ex-Works. Ex-Warehouse, Ex-show room off the shelf price (inclusive of all taxes already paid)</w:t>
            </w:r>
          </w:p>
        </w:tc>
        <w:tc>
          <w:tcPr>
            <w:tcW w:w="1440" w:type="dxa"/>
          </w:tcPr>
          <w:p w:rsidR="00607F68" w:rsidRDefault="00607F68" w:rsidP="006E5C5E">
            <w:pPr>
              <w:ind w:left="-90"/>
              <w:rPr>
                <w:sz w:val="18"/>
                <w:szCs w:val="18"/>
              </w:rPr>
            </w:pPr>
            <w:r>
              <w:rPr>
                <w:sz w:val="18"/>
                <w:szCs w:val="18"/>
              </w:rPr>
              <w:t xml:space="preserve">Total price </w:t>
            </w:r>
          </w:p>
          <w:p w:rsidR="00607F68" w:rsidRPr="00D26E81" w:rsidRDefault="00607F68" w:rsidP="006E5C5E">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607F68" w:rsidRPr="00D26E81" w:rsidRDefault="00607F68" w:rsidP="006E5C5E">
            <w:pPr>
              <w:ind w:left="-90"/>
              <w:rPr>
                <w:sz w:val="18"/>
                <w:szCs w:val="18"/>
              </w:rPr>
            </w:pPr>
            <w:r>
              <w:rPr>
                <w:sz w:val="18"/>
                <w:szCs w:val="18"/>
              </w:rPr>
              <w:t>VAT &amp; other taxes like excise duty payable, if contract is awarded</w:t>
            </w:r>
          </w:p>
        </w:tc>
        <w:tc>
          <w:tcPr>
            <w:tcW w:w="1080" w:type="dxa"/>
          </w:tcPr>
          <w:p w:rsidR="00607F68" w:rsidRPr="00D26E81" w:rsidRDefault="00607F68" w:rsidP="006E5C5E">
            <w:pPr>
              <w:ind w:left="-90"/>
              <w:rPr>
                <w:sz w:val="18"/>
                <w:szCs w:val="18"/>
              </w:rPr>
            </w:pPr>
            <w:r>
              <w:rPr>
                <w:sz w:val="18"/>
                <w:szCs w:val="18"/>
              </w:rPr>
              <w:t>Packing &amp; forwarding up to station of dispatch, if any</w:t>
            </w:r>
          </w:p>
        </w:tc>
        <w:tc>
          <w:tcPr>
            <w:tcW w:w="990" w:type="dxa"/>
          </w:tcPr>
          <w:p w:rsidR="00607F68" w:rsidRPr="00D26E81" w:rsidRDefault="00607F68" w:rsidP="006E5C5E">
            <w:pPr>
              <w:ind w:left="-90"/>
              <w:rPr>
                <w:sz w:val="18"/>
                <w:szCs w:val="18"/>
              </w:rPr>
            </w:pPr>
            <w:r>
              <w:rPr>
                <w:sz w:val="18"/>
                <w:szCs w:val="18"/>
              </w:rPr>
              <w:t>Charges of inland transportation, insurance up to Lab./Instt.</w:t>
            </w:r>
          </w:p>
        </w:tc>
        <w:tc>
          <w:tcPr>
            <w:tcW w:w="900" w:type="dxa"/>
          </w:tcPr>
          <w:p w:rsidR="00607F68" w:rsidRPr="00D26E81" w:rsidRDefault="00607F68" w:rsidP="006E5C5E">
            <w:pPr>
              <w:ind w:left="-90"/>
              <w:rPr>
                <w:sz w:val="18"/>
                <w:szCs w:val="18"/>
              </w:rPr>
            </w:pPr>
            <w:r>
              <w:rPr>
                <w:sz w:val="18"/>
                <w:szCs w:val="18"/>
              </w:rPr>
              <w:t>Installation, Commissioning &amp; training charges, If any.</w:t>
            </w:r>
          </w:p>
        </w:tc>
      </w:tr>
      <w:tr w:rsidR="00607F68" w:rsidRPr="00D26E81" w:rsidTr="006E5C5E">
        <w:trPr>
          <w:trHeight w:val="1365"/>
        </w:trPr>
        <w:tc>
          <w:tcPr>
            <w:tcW w:w="450" w:type="dxa"/>
          </w:tcPr>
          <w:p w:rsidR="00607F68" w:rsidRPr="00D26E81" w:rsidRDefault="00607F68" w:rsidP="006E5C5E">
            <w:pPr>
              <w:ind w:left="-90"/>
              <w:rPr>
                <w:sz w:val="18"/>
                <w:szCs w:val="18"/>
              </w:rPr>
            </w:pPr>
          </w:p>
        </w:tc>
        <w:tc>
          <w:tcPr>
            <w:tcW w:w="1440" w:type="dxa"/>
          </w:tcPr>
          <w:p w:rsidR="00607F68" w:rsidRPr="00D26E81" w:rsidRDefault="00607F68" w:rsidP="006E5C5E">
            <w:pPr>
              <w:ind w:left="-90"/>
              <w:rPr>
                <w:sz w:val="18"/>
                <w:szCs w:val="18"/>
              </w:rPr>
            </w:pPr>
          </w:p>
        </w:tc>
        <w:tc>
          <w:tcPr>
            <w:tcW w:w="1080" w:type="dxa"/>
          </w:tcPr>
          <w:p w:rsidR="00607F68" w:rsidRPr="00D26E81" w:rsidRDefault="00607F68" w:rsidP="006E5C5E">
            <w:pPr>
              <w:ind w:left="-90"/>
              <w:rPr>
                <w:sz w:val="18"/>
                <w:szCs w:val="18"/>
              </w:rPr>
            </w:pPr>
          </w:p>
        </w:tc>
        <w:tc>
          <w:tcPr>
            <w:tcW w:w="621" w:type="dxa"/>
          </w:tcPr>
          <w:p w:rsidR="00607F68" w:rsidRPr="00D26E81" w:rsidRDefault="00607F68" w:rsidP="006E5C5E">
            <w:pPr>
              <w:ind w:left="-90"/>
              <w:rPr>
                <w:sz w:val="18"/>
                <w:szCs w:val="18"/>
              </w:rPr>
            </w:pPr>
          </w:p>
        </w:tc>
        <w:tc>
          <w:tcPr>
            <w:tcW w:w="729" w:type="dxa"/>
          </w:tcPr>
          <w:p w:rsidR="00607F68" w:rsidRPr="00D26E81" w:rsidRDefault="00607F68" w:rsidP="006E5C5E">
            <w:pPr>
              <w:ind w:left="-90"/>
              <w:rPr>
                <w:sz w:val="18"/>
                <w:szCs w:val="18"/>
              </w:rPr>
            </w:pPr>
          </w:p>
        </w:tc>
        <w:tc>
          <w:tcPr>
            <w:tcW w:w="1170" w:type="dxa"/>
          </w:tcPr>
          <w:p w:rsidR="00607F68" w:rsidRPr="00D26E81" w:rsidRDefault="00607F68" w:rsidP="006E5C5E">
            <w:pPr>
              <w:ind w:left="-90"/>
              <w:rPr>
                <w:sz w:val="18"/>
                <w:szCs w:val="18"/>
              </w:rPr>
            </w:pPr>
          </w:p>
        </w:tc>
        <w:tc>
          <w:tcPr>
            <w:tcW w:w="1440" w:type="dxa"/>
          </w:tcPr>
          <w:p w:rsidR="00607F68" w:rsidRPr="00D26E81" w:rsidRDefault="00607F68" w:rsidP="006E5C5E">
            <w:pPr>
              <w:ind w:left="-90"/>
              <w:rPr>
                <w:sz w:val="18"/>
                <w:szCs w:val="18"/>
              </w:rPr>
            </w:pPr>
          </w:p>
        </w:tc>
        <w:tc>
          <w:tcPr>
            <w:tcW w:w="900" w:type="dxa"/>
          </w:tcPr>
          <w:p w:rsidR="00607F68" w:rsidRPr="00D26E81" w:rsidRDefault="00607F68" w:rsidP="006E5C5E">
            <w:pPr>
              <w:ind w:left="-90"/>
              <w:rPr>
                <w:sz w:val="18"/>
                <w:szCs w:val="18"/>
              </w:rPr>
            </w:pPr>
          </w:p>
        </w:tc>
        <w:tc>
          <w:tcPr>
            <w:tcW w:w="1080" w:type="dxa"/>
          </w:tcPr>
          <w:p w:rsidR="00607F68" w:rsidRPr="00D26E81" w:rsidRDefault="00607F68" w:rsidP="006E5C5E">
            <w:pPr>
              <w:ind w:left="-90"/>
              <w:rPr>
                <w:sz w:val="18"/>
                <w:szCs w:val="18"/>
              </w:rPr>
            </w:pPr>
          </w:p>
        </w:tc>
        <w:tc>
          <w:tcPr>
            <w:tcW w:w="990" w:type="dxa"/>
          </w:tcPr>
          <w:p w:rsidR="00607F68" w:rsidRPr="00D26E81" w:rsidRDefault="00607F68" w:rsidP="006E5C5E">
            <w:pPr>
              <w:ind w:left="-90"/>
              <w:rPr>
                <w:sz w:val="18"/>
                <w:szCs w:val="18"/>
              </w:rPr>
            </w:pPr>
          </w:p>
        </w:tc>
        <w:tc>
          <w:tcPr>
            <w:tcW w:w="900" w:type="dxa"/>
          </w:tcPr>
          <w:p w:rsidR="00607F68" w:rsidRPr="00D26E81" w:rsidRDefault="00607F68" w:rsidP="006E5C5E">
            <w:pPr>
              <w:ind w:left="-90"/>
              <w:rPr>
                <w:sz w:val="18"/>
                <w:szCs w:val="18"/>
              </w:rPr>
            </w:pPr>
          </w:p>
        </w:tc>
      </w:tr>
    </w:tbl>
    <w:p w:rsidR="00607F68" w:rsidRDefault="00607F68" w:rsidP="00607F6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607F68" w:rsidRDefault="00607F68" w:rsidP="00607F68">
      <w:pPr>
        <w:rPr>
          <w:b/>
          <w:sz w:val="20"/>
          <w:szCs w:val="20"/>
          <w:u w:val="single"/>
        </w:rPr>
      </w:pPr>
      <w:r>
        <w:rPr>
          <w:b/>
          <w:sz w:val="20"/>
          <w:szCs w:val="20"/>
          <w:u w:val="single"/>
        </w:rPr>
        <w:t>Note:</w:t>
      </w:r>
    </w:p>
    <w:p w:rsidR="00607F68" w:rsidRPr="00DD4B7F" w:rsidRDefault="00607F68" w:rsidP="00607F68">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607F68" w:rsidRDefault="00607F68" w:rsidP="00607F68">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607F68" w:rsidRDefault="00607F68" w:rsidP="00607F68">
      <w:pPr>
        <w:rPr>
          <w:sz w:val="20"/>
          <w:szCs w:val="20"/>
        </w:rPr>
      </w:pPr>
    </w:p>
    <w:p w:rsidR="00607F68" w:rsidRDefault="00607F68" w:rsidP="00607F68">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607F68" w:rsidRDefault="00607F68" w:rsidP="00607F68">
      <w:pPr>
        <w:spacing w:after="0" w:line="240" w:lineRule="auto"/>
        <w:ind w:left="360"/>
        <w:rPr>
          <w:rFonts w:ascii="Times New Roman" w:eastAsia="Times New Roman" w:hAnsi="Times New Roman"/>
          <w:sz w:val="24"/>
          <w:szCs w:val="24"/>
        </w:rPr>
      </w:pPr>
    </w:p>
    <w:p w:rsidR="00607F68" w:rsidRPr="003C232B" w:rsidRDefault="00607F68" w:rsidP="00607F68">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Pr>
          <w:rFonts w:ascii="Century Gothic" w:hAnsi="Century Gothic"/>
          <w:b/>
          <w:sz w:val="20"/>
          <w:szCs w:val="20"/>
          <w:u w:val="single"/>
        </w:rPr>
        <w:t xml:space="preserve">CIAB/1(61)/17-18/N.Pur </w:t>
      </w:r>
      <w:r w:rsidRPr="001B673D">
        <w:rPr>
          <w:b/>
          <w:sz w:val="20"/>
          <w:szCs w:val="20"/>
          <w:lang w:val="en-US"/>
        </w:rPr>
        <w:t xml:space="preserve">dated </w:t>
      </w:r>
      <w:r>
        <w:rPr>
          <w:b/>
          <w:sz w:val="20"/>
          <w:szCs w:val="20"/>
          <w:lang w:val="en-US"/>
        </w:rPr>
        <w:t xml:space="preserve">    12.07.2017</w:t>
      </w:r>
      <w:r w:rsidRPr="003C232B">
        <w:rPr>
          <w:sz w:val="20"/>
          <w:szCs w:val="20"/>
          <w:lang w:val="en-US"/>
        </w:rPr>
        <w:t xml:space="preserve"> and rates have been quoted accordingly.</w:t>
      </w:r>
    </w:p>
    <w:p w:rsidR="00607F68" w:rsidRPr="003C232B" w:rsidRDefault="00607F68" w:rsidP="00607F68">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607F68" w:rsidRPr="003C232B" w:rsidRDefault="00607F68" w:rsidP="00607F68">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607F68" w:rsidRPr="003C232B" w:rsidRDefault="00607F68" w:rsidP="00607F68">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607F68" w:rsidRPr="003C232B" w:rsidRDefault="00607F68" w:rsidP="00607F68">
      <w:pPr>
        <w:spacing w:after="0" w:line="360" w:lineRule="auto"/>
        <w:ind w:left="6667"/>
        <w:rPr>
          <w:sz w:val="20"/>
          <w:szCs w:val="20"/>
        </w:rPr>
      </w:pPr>
    </w:p>
    <w:p w:rsidR="00607F68" w:rsidRDefault="00607F68" w:rsidP="00607F68">
      <w:pPr>
        <w:spacing w:after="0" w:line="360" w:lineRule="auto"/>
        <w:ind w:left="5760" w:firstLine="720"/>
        <w:rPr>
          <w:b/>
          <w:sz w:val="20"/>
          <w:szCs w:val="20"/>
        </w:rPr>
      </w:pPr>
    </w:p>
    <w:p w:rsidR="00607F68" w:rsidRPr="007254F9" w:rsidRDefault="00607F68" w:rsidP="00607F68">
      <w:pPr>
        <w:spacing w:after="0" w:line="360" w:lineRule="auto"/>
        <w:ind w:left="5760" w:firstLine="720"/>
        <w:rPr>
          <w:b/>
          <w:sz w:val="20"/>
          <w:szCs w:val="20"/>
        </w:rPr>
      </w:pPr>
      <w:r>
        <w:rPr>
          <w:b/>
          <w:sz w:val="20"/>
          <w:szCs w:val="20"/>
        </w:rPr>
        <w:t>S</w:t>
      </w:r>
      <w:r w:rsidRPr="007254F9">
        <w:rPr>
          <w:b/>
          <w:sz w:val="20"/>
          <w:szCs w:val="20"/>
        </w:rPr>
        <w:t>ignature of Bidder</w:t>
      </w:r>
    </w:p>
    <w:p w:rsidR="00607F68" w:rsidRPr="007254F9" w:rsidRDefault="00607F68" w:rsidP="00607F68">
      <w:pPr>
        <w:spacing w:after="0" w:line="360" w:lineRule="auto"/>
        <w:ind w:left="5760" w:firstLine="720"/>
        <w:rPr>
          <w:b/>
          <w:sz w:val="20"/>
          <w:szCs w:val="20"/>
        </w:rPr>
      </w:pPr>
      <w:r w:rsidRPr="007254F9">
        <w:rPr>
          <w:b/>
          <w:sz w:val="20"/>
          <w:szCs w:val="20"/>
        </w:rPr>
        <w:t>Name:</w:t>
      </w:r>
    </w:p>
    <w:p w:rsidR="00607F68" w:rsidRDefault="00607F68" w:rsidP="00607F68">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607F68" w:rsidRDefault="00607F68" w:rsidP="00607F68">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w:t>
      </w:r>
      <w:r w:rsidRPr="00ED460A">
        <w:rPr>
          <w:b/>
          <w:sz w:val="20"/>
          <w:szCs w:val="20"/>
        </w:rPr>
        <w:t>Authorized Signature &amp; Seal of the Firm</w:t>
      </w:r>
    </w:p>
    <w:p w:rsidR="00EE7CA8" w:rsidRPr="00DF0286" w:rsidRDefault="00EE7CA8" w:rsidP="00EE7CA8">
      <w:pPr>
        <w:rPr>
          <w:sz w:val="20"/>
          <w:szCs w:val="20"/>
        </w:rPr>
      </w:pPr>
    </w:p>
    <w:p w:rsidR="00EE7CA8" w:rsidRPr="002C297E" w:rsidRDefault="00EE7CA8" w:rsidP="00EE7CA8">
      <w:pPr>
        <w:rPr>
          <w:b/>
          <w:color w:val="FF0000"/>
          <w:sz w:val="20"/>
          <w:szCs w:val="20"/>
          <w:u w:val="single"/>
        </w:rPr>
      </w:pPr>
      <w:r w:rsidRPr="002C297E">
        <w:rPr>
          <w:b/>
          <w:sz w:val="20"/>
          <w:szCs w:val="20"/>
        </w:rPr>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607F68">
        <w:trPr>
          <w:trHeight w:val="962"/>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147FA3">
      <w:pPr>
        <w:spacing w:after="0" w:line="240" w:lineRule="auto"/>
        <w:ind w:left="360"/>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1F0668">
        <w:rPr>
          <w:rFonts w:ascii="Century Gothic" w:hAnsi="Century Gothic"/>
          <w:b/>
          <w:sz w:val="20"/>
          <w:szCs w:val="20"/>
          <w:u w:val="single"/>
        </w:rPr>
        <w:t>6</w:t>
      </w:r>
      <w:r w:rsidR="003E161C">
        <w:rPr>
          <w:rFonts w:ascii="Century Gothic" w:hAnsi="Century Gothic"/>
          <w:b/>
          <w:sz w:val="20"/>
          <w:szCs w:val="20"/>
          <w:u w:val="single"/>
        </w:rPr>
        <w:t>1</w:t>
      </w:r>
      <w:r w:rsidR="0050073B">
        <w:rPr>
          <w:rFonts w:ascii="Century Gothic" w:hAnsi="Century Gothic"/>
          <w:b/>
          <w:sz w:val="20"/>
          <w:szCs w:val="20"/>
          <w:u w:val="single"/>
        </w:rPr>
        <w:t>)</w:t>
      </w:r>
      <w:r w:rsidR="009E448F">
        <w:rPr>
          <w:rFonts w:ascii="Century Gothic" w:hAnsi="Century Gothic"/>
          <w:b/>
          <w:sz w:val="20"/>
          <w:szCs w:val="20"/>
          <w:u w:val="single"/>
        </w:rPr>
        <w:t xml:space="preserve">/17-18/N.Pur </w:t>
      </w:r>
      <w:r w:rsidR="005D7BFF" w:rsidRPr="001B673D">
        <w:rPr>
          <w:b/>
          <w:sz w:val="20"/>
          <w:szCs w:val="20"/>
          <w:lang w:val="en-US"/>
        </w:rPr>
        <w:t xml:space="preserve">dated </w:t>
      </w:r>
      <w:r w:rsidR="005D7BFF">
        <w:rPr>
          <w:b/>
          <w:sz w:val="20"/>
          <w:szCs w:val="20"/>
          <w:lang w:val="en-US"/>
        </w:rPr>
        <w:t xml:space="preserve">    </w:t>
      </w:r>
      <w:r w:rsidR="00607F68">
        <w:rPr>
          <w:b/>
          <w:sz w:val="20"/>
          <w:szCs w:val="20"/>
          <w:lang w:val="en-US"/>
        </w:rPr>
        <w:t>12.07.2017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w:t>
      </w:r>
      <w:r w:rsidRPr="00ED460A">
        <w:rPr>
          <w:b/>
          <w:sz w:val="20"/>
          <w:szCs w:val="20"/>
        </w:rPr>
        <w:t>Authorized Signature &amp; Seal of the Firm</w:t>
      </w:r>
    </w:p>
    <w:p w:rsidR="00147FA3" w:rsidRDefault="00147FA3" w:rsidP="00EE7CA8">
      <w:pPr>
        <w:spacing w:after="0" w:line="240" w:lineRule="auto"/>
      </w:pP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607F68" w:rsidRPr="0064022C" w:rsidRDefault="00607F68" w:rsidP="00607F68">
      <w:pPr>
        <w:spacing w:after="0" w:line="240" w:lineRule="auto"/>
        <w:ind w:left="720"/>
        <w:jc w:val="both"/>
        <w:rPr>
          <w:rFonts w:ascii="Century Gothic" w:hAnsi="Century Gothic"/>
          <w:sz w:val="18"/>
          <w:szCs w:val="18"/>
        </w:rPr>
      </w:pPr>
    </w:p>
    <w:tbl>
      <w:tblPr>
        <w:tblStyle w:val="TableGrid"/>
        <w:tblW w:w="0" w:type="auto"/>
        <w:tblInd w:w="720" w:type="dxa"/>
        <w:tblLook w:val="04A0" w:firstRow="1" w:lastRow="0" w:firstColumn="1" w:lastColumn="0" w:noHBand="0" w:noVBand="1"/>
      </w:tblPr>
      <w:tblGrid>
        <w:gridCol w:w="2065"/>
        <w:gridCol w:w="3092"/>
        <w:gridCol w:w="3568"/>
      </w:tblGrid>
      <w:tr w:rsidR="00607F68" w:rsidTr="006E5C5E">
        <w:tc>
          <w:tcPr>
            <w:tcW w:w="2065" w:type="dxa"/>
          </w:tcPr>
          <w:p w:rsidR="00607F68" w:rsidRDefault="00607F68" w:rsidP="006E5C5E">
            <w:pPr>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r>
              <w:rPr>
                <w:rFonts w:ascii="Century Gothic" w:hAnsi="Century Gothic"/>
                <w:sz w:val="18"/>
                <w:szCs w:val="18"/>
              </w:rPr>
              <w:t>AMC (Rs.) (Figures/words)</w:t>
            </w:r>
          </w:p>
        </w:tc>
        <w:tc>
          <w:tcPr>
            <w:tcW w:w="3568" w:type="dxa"/>
          </w:tcPr>
          <w:p w:rsidR="00607F68" w:rsidRDefault="00607F68" w:rsidP="006E5C5E">
            <w:pPr>
              <w:jc w:val="both"/>
              <w:rPr>
                <w:rFonts w:ascii="Century Gothic" w:hAnsi="Century Gothic"/>
                <w:sz w:val="18"/>
                <w:szCs w:val="18"/>
              </w:rPr>
            </w:pPr>
            <w:r>
              <w:rPr>
                <w:rFonts w:ascii="Century Gothic" w:hAnsi="Century Gothic"/>
                <w:sz w:val="18"/>
                <w:szCs w:val="18"/>
              </w:rPr>
              <w:t>CMC (Rs.) (with parts) (Figures/words)</w:t>
            </w:r>
          </w:p>
        </w:tc>
      </w:tr>
      <w:tr w:rsidR="00607F68" w:rsidTr="006E5C5E">
        <w:tc>
          <w:tcPr>
            <w:tcW w:w="2065" w:type="dxa"/>
          </w:tcPr>
          <w:p w:rsidR="00607F68" w:rsidRDefault="00607F68" w:rsidP="006E5C5E">
            <w:pPr>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r w:rsidR="00607F68" w:rsidTr="006E5C5E">
        <w:tc>
          <w:tcPr>
            <w:tcW w:w="2065" w:type="dxa"/>
          </w:tcPr>
          <w:p w:rsidR="00607F68" w:rsidRDefault="00607F68" w:rsidP="006E5C5E">
            <w:pPr>
              <w:jc w:val="both"/>
              <w:rPr>
                <w:rFonts w:ascii="Century Gothic" w:hAnsi="Century Gothic"/>
                <w:sz w:val="18"/>
                <w:szCs w:val="18"/>
              </w:rPr>
            </w:pPr>
            <w:r w:rsidRPr="0064022C">
              <w:rPr>
                <w:rFonts w:ascii="Century Gothic" w:hAnsi="Century Gothic"/>
                <w:sz w:val="18"/>
                <w:szCs w:val="18"/>
              </w:rPr>
              <w:t xml:space="preserve">Rate for </w:t>
            </w:r>
            <w:r>
              <w:rPr>
                <w:rFonts w:ascii="Century Gothic" w:hAnsi="Century Gothic"/>
                <w:sz w:val="18"/>
                <w:szCs w:val="18"/>
              </w:rPr>
              <w:t>3</w:t>
            </w:r>
            <w:r w:rsidRPr="00D63F43">
              <w:rPr>
                <w:rFonts w:ascii="Century Gothic" w:hAnsi="Century Gothic"/>
                <w:sz w:val="18"/>
                <w:szCs w:val="18"/>
                <w:vertAlign w:val="superscript"/>
              </w:rPr>
              <w:t>rd</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r w:rsidR="00607F68" w:rsidTr="006E5C5E">
        <w:tc>
          <w:tcPr>
            <w:tcW w:w="2065" w:type="dxa"/>
          </w:tcPr>
          <w:p w:rsidR="00607F68" w:rsidRDefault="00607F68" w:rsidP="006E5C5E">
            <w:pPr>
              <w:jc w:val="both"/>
              <w:rPr>
                <w:rFonts w:ascii="Century Gothic" w:hAnsi="Century Gothic"/>
                <w:sz w:val="18"/>
                <w:szCs w:val="18"/>
              </w:rPr>
            </w:pPr>
            <w:r>
              <w:rPr>
                <w:rFonts w:ascii="Century Gothic" w:hAnsi="Century Gothic"/>
                <w:sz w:val="18"/>
                <w:szCs w:val="18"/>
              </w:rPr>
              <w:t>Rate for 4</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r w:rsidR="00607F68" w:rsidTr="006E5C5E">
        <w:tc>
          <w:tcPr>
            <w:tcW w:w="2065" w:type="dxa"/>
          </w:tcPr>
          <w:p w:rsidR="00607F68" w:rsidRDefault="00607F68" w:rsidP="006E5C5E">
            <w:pPr>
              <w:jc w:val="both"/>
              <w:rPr>
                <w:rFonts w:ascii="Century Gothic" w:hAnsi="Century Gothic"/>
                <w:sz w:val="18"/>
                <w:szCs w:val="18"/>
              </w:rPr>
            </w:pPr>
            <w:r>
              <w:rPr>
                <w:rFonts w:ascii="Century Gothic" w:hAnsi="Century Gothic"/>
                <w:sz w:val="18"/>
                <w:szCs w:val="18"/>
              </w:rPr>
              <w:t>Rate for 5</w:t>
            </w:r>
            <w:r w:rsidRPr="00D63F43">
              <w:rPr>
                <w:rFonts w:ascii="Century Gothic" w:hAnsi="Century Gothic"/>
                <w:sz w:val="18"/>
                <w:szCs w:val="18"/>
                <w:vertAlign w:val="superscript"/>
              </w:rPr>
              <w:t>th</w:t>
            </w:r>
            <w:r>
              <w:rPr>
                <w:rFonts w:ascii="Century Gothic" w:hAnsi="Century Gothic"/>
                <w:sz w:val="18"/>
                <w:szCs w:val="18"/>
              </w:rPr>
              <w:t xml:space="preserve"> </w:t>
            </w:r>
            <w:r w:rsidRPr="0064022C">
              <w:rPr>
                <w:rFonts w:ascii="Century Gothic" w:hAnsi="Century Gothic"/>
                <w:sz w:val="18"/>
                <w:szCs w:val="18"/>
              </w:rPr>
              <w:t xml:space="preserve"> year</w:t>
            </w:r>
          </w:p>
        </w:tc>
        <w:tc>
          <w:tcPr>
            <w:tcW w:w="3092" w:type="dxa"/>
          </w:tcPr>
          <w:p w:rsidR="00607F68" w:rsidRDefault="00607F68" w:rsidP="006E5C5E">
            <w:pPr>
              <w:jc w:val="both"/>
              <w:rPr>
                <w:rFonts w:ascii="Century Gothic" w:hAnsi="Century Gothic"/>
                <w:sz w:val="18"/>
                <w:szCs w:val="18"/>
              </w:rPr>
            </w:pPr>
          </w:p>
        </w:tc>
        <w:tc>
          <w:tcPr>
            <w:tcW w:w="3568" w:type="dxa"/>
          </w:tcPr>
          <w:p w:rsidR="00607F68" w:rsidRDefault="00607F68" w:rsidP="006E5C5E">
            <w:pPr>
              <w:jc w:val="both"/>
              <w:rPr>
                <w:rFonts w:ascii="Century Gothic" w:hAnsi="Century Gothic"/>
                <w:sz w:val="18"/>
                <w:szCs w:val="18"/>
              </w:rPr>
            </w:pPr>
          </w:p>
        </w:tc>
      </w:tr>
    </w:tbl>
    <w:p w:rsidR="00EE7CA8" w:rsidRPr="0064022C" w:rsidRDefault="00607F68" w:rsidP="00EE7CA8">
      <w:pPr>
        <w:ind w:left="360" w:firstLine="360"/>
        <w:jc w:val="both"/>
        <w:rPr>
          <w:rFonts w:ascii="Century Gothic" w:hAnsi="Century Gothic"/>
          <w:sz w:val="18"/>
          <w:szCs w:val="18"/>
        </w:rPr>
      </w:pPr>
      <w:r>
        <w:rPr>
          <w:rFonts w:ascii="Century Gothic" w:hAnsi="Century Gothic"/>
          <w:sz w:val="18"/>
          <w:szCs w:val="18"/>
        </w:rPr>
        <w:t xml:space="preserve"> </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961" w:rsidRDefault="00AD4961">
      <w:pPr>
        <w:spacing w:after="0" w:line="240" w:lineRule="auto"/>
      </w:pPr>
      <w:r>
        <w:separator/>
      </w:r>
    </w:p>
  </w:endnote>
  <w:endnote w:type="continuationSeparator" w:id="0">
    <w:p w:rsidR="00AD4961" w:rsidRDefault="00AD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w:t>
    </w:r>
    <w:r w:rsidR="00607F68">
      <w:rPr>
        <w:b/>
      </w:rPr>
      <w:t>522</w:t>
    </w:r>
    <w:r w:rsidRPr="00DD5BA3">
      <w:rPr>
        <w:b/>
      </w:rPr>
      <w:t xml:space="preserve"> </w:t>
    </w:r>
    <w:r w:rsidR="00607F68">
      <w:rPr>
        <w:b/>
      </w:rPr>
      <w:t>5221509</w:t>
    </w:r>
    <w:r w:rsidRPr="00DD5BA3">
      <w:rPr>
        <w:b/>
      </w:rPr>
      <w:t xml:space="preserve"> </w:t>
    </w:r>
  </w:p>
  <w:p w:rsidR="00450612" w:rsidRPr="00DD5BA3" w:rsidRDefault="00CF6651" w:rsidP="00450612">
    <w:pPr>
      <w:pStyle w:val="Footer"/>
      <w:rPr>
        <w:b/>
      </w:rPr>
    </w:pPr>
    <w:r>
      <w:rPr>
        <w:b/>
      </w:rPr>
      <w:t>Website: www.ciab.res.in</w:t>
    </w:r>
    <w:r w:rsidR="00450612" w:rsidRPr="00DD5BA3">
      <w:rPr>
        <w:b/>
      </w:rPr>
      <w:t xml:space="preserve">                                      </w:t>
    </w:r>
    <w:r w:rsidR="00450612">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961" w:rsidRDefault="00AD4961">
      <w:pPr>
        <w:spacing w:after="0" w:line="240" w:lineRule="auto"/>
      </w:pPr>
      <w:r>
        <w:separator/>
      </w:r>
    </w:p>
  </w:footnote>
  <w:footnote w:type="continuationSeparator" w:id="0">
    <w:p w:rsidR="00AD4961" w:rsidRDefault="00AD49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5EA41E8"/>
    <w:multiLevelType w:val="hybridMultilevel"/>
    <w:tmpl w:val="DDB05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963033D"/>
    <w:multiLevelType w:val="hybridMultilevel"/>
    <w:tmpl w:val="45D2FC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51638D"/>
    <w:multiLevelType w:val="hybridMultilevel"/>
    <w:tmpl w:val="BD52A7F8"/>
    <w:lvl w:ilvl="0" w:tplc="B2D4140E">
      <w:start w:val="1"/>
      <w:numFmt w:val="decimal"/>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4" w15:restartNumberingAfterBreak="0">
    <w:nsid w:val="72870556"/>
    <w:multiLevelType w:val="hybridMultilevel"/>
    <w:tmpl w:val="63D0B75E"/>
    <w:lvl w:ilvl="0" w:tplc="C516874E">
      <w:start w:val="23"/>
      <w:numFmt w:val="bullet"/>
      <w:lvlText w:val=""/>
      <w:lvlJc w:val="left"/>
      <w:pPr>
        <w:ind w:left="2486" w:hanging="360"/>
      </w:pPr>
      <w:rPr>
        <w:rFonts w:ascii="Wingdings" w:eastAsia="Times New Roman" w:hAnsi="Wingdings" w:cs="Times New Roman" w:hint="default"/>
      </w:rPr>
    </w:lvl>
    <w:lvl w:ilvl="1" w:tplc="40090003">
      <w:start w:val="1"/>
      <w:numFmt w:val="bullet"/>
      <w:lvlText w:val="o"/>
      <w:lvlJc w:val="left"/>
      <w:pPr>
        <w:ind w:left="3240" w:hanging="360"/>
      </w:pPr>
      <w:rPr>
        <w:rFonts w:ascii="Courier New" w:hAnsi="Courier New" w:cs="Courier New" w:hint="default"/>
      </w:rPr>
    </w:lvl>
    <w:lvl w:ilvl="2" w:tplc="40090005">
      <w:start w:val="1"/>
      <w:numFmt w:val="bullet"/>
      <w:lvlText w:val=""/>
      <w:lvlJc w:val="left"/>
      <w:pPr>
        <w:ind w:left="3960" w:hanging="360"/>
      </w:pPr>
      <w:rPr>
        <w:rFonts w:ascii="Wingdings" w:hAnsi="Wingdings" w:hint="default"/>
      </w:rPr>
    </w:lvl>
    <w:lvl w:ilvl="3" w:tplc="40090001">
      <w:start w:val="1"/>
      <w:numFmt w:val="bullet"/>
      <w:lvlText w:val=""/>
      <w:lvlJc w:val="left"/>
      <w:pPr>
        <w:ind w:left="4680" w:hanging="360"/>
      </w:pPr>
      <w:rPr>
        <w:rFonts w:ascii="Symbol" w:hAnsi="Symbol" w:hint="default"/>
      </w:rPr>
    </w:lvl>
    <w:lvl w:ilvl="4" w:tplc="40090003">
      <w:start w:val="1"/>
      <w:numFmt w:val="bullet"/>
      <w:lvlText w:val="o"/>
      <w:lvlJc w:val="left"/>
      <w:pPr>
        <w:ind w:left="5400" w:hanging="360"/>
      </w:pPr>
      <w:rPr>
        <w:rFonts w:ascii="Courier New" w:hAnsi="Courier New" w:cs="Courier New" w:hint="default"/>
      </w:rPr>
    </w:lvl>
    <w:lvl w:ilvl="5" w:tplc="40090005">
      <w:start w:val="1"/>
      <w:numFmt w:val="bullet"/>
      <w:lvlText w:val=""/>
      <w:lvlJc w:val="left"/>
      <w:pPr>
        <w:ind w:left="6120" w:hanging="360"/>
      </w:pPr>
      <w:rPr>
        <w:rFonts w:ascii="Wingdings" w:hAnsi="Wingdings" w:hint="default"/>
      </w:rPr>
    </w:lvl>
    <w:lvl w:ilvl="6" w:tplc="40090001">
      <w:start w:val="1"/>
      <w:numFmt w:val="bullet"/>
      <w:lvlText w:val=""/>
      <w:lvlJc w:val="left"/>
      <w:pPr>
        <w:ind w:left="6840" w:hanging="360"/>
      </w:pPr>
      <w:rPr>
        <w:rFonts w:ascii="Symbol" w:hAnsi="Symbol" w:hint="default"/>
      </w:rPr>
    </w:lvl>
    <w:lvl w:ilvl="7" w:tplc="40090003">
      <w:start w:val="1"/>
      <w:numFmt w:val="bullet"/>
      <w:lvlText w:val="o"/>
      <w:lvlJc w:val="left"/>
      <w:pPr>
        <w:ind w:left="7560" w:hanging="360"/>
      </w:pPr>
      <w:rPr>
        <w:rFonts w:ascii="Courier New" w:hAnsi="Courier New" w:cs="Courier New" w:hint="default"/>
      </w:rPr>
    </w:lvl>
    <w:lvl w:ilvl="8" w:tplc="40090005">
      <w:start w:val="1"/>
      <w:numFmt w:val="bullet"/>
      <w:lvlText w:val=""/>
      <w:lvlJc w:val="left"/>
      <w:pPr>
        <w:ind w:left="8280" w:hanging="360"/>
      </w:pPr>
      <w:rPr>
        <w:rFonts w:ascii="Wingdings" w:hAnsi="Wingdings" w:hint="default"/>
      </w:rPr>
    </w:lvl>
  </w:abstractNum>
  <w:abstractNum w:abstractNumId="35"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7"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36"/>
  </w:num>
  <w:num w:numId="4">
    <w:abstractNumId w:val="0"/>
  </w:num>
  <w:num w:numId="5">
    <w:abstractNumId w:val="9"/>
  </w:num>
  <w:num w:numId="6">
    <w:abstractNumId w:val="1"/>
  </w:num>
  <w:num w:numId="7">
    <w:abstractNumId w:val="11"/>
  </w:num>
  <w:num w:numId="8">
    <w:abstractNumId w:val="2"/>
  </w:num>
  <w:num w:numId="9">
    <w:abstractNumId w:val="8"/>
  </w:num>
  <w:num w:numId="10">
    <w:abstractNumId w:val="27"/>
  </w:num>
  <w:num w:numId="11">
    <w:abstractNumId w:val="35"/>
  </w:num>
  <w:num w:numId="12">
    <w:abstractNumId w:val="18"/>
  </w:num>
  <w:num w:numId="13">
    <w:abstractNumId w:val="4"/>
  </w:num>
  <w:num w:numId="14">
    <w:abstractNumId w:val="22"/>
  </w:num>
  <w:num w:numId="15">
    <w:abstractNumId w:val="16"/>
  </w:num>
  <w:num w:numId="16">
    <w:abstractNumId w:val="15"/>
  </w:num>
  <w:num w:numId="17">
    <w:abstractNumId w:val="3"/>
  </w:num>
  <w:num w:numId="18">
    <w:abstractNumId w:val="21"/>
  </w:num>
  <w:num w:numId="19">
    <w:abstractNumId w:val="5"/>
  </w:num>
  <w:num w:numId="20">
    <w:abstractNumId w:val="28"/>
  </w:num>
  <w:num w:numId="21">
    <w:abstractNumId w:val="38"/>
  </w:num>
  <w:num w:numId="22">
    <w:abstractNumId w:val="29"/>
  </w:num>
  <w:num w:numId="23">
    <w:abstractNumId w:val="20"/>
  </w:num>
  <w:num w:numId="24">
    <w:abstractNumId w:val="17"/>
  </w:num>
  <w:num w:numId="25">
    <w:abstractNumId w:val="31"/>
  </w:num>
  <w:num w:numId="26">
    <w:abstractNumId w:val="19"/>
  </w:num>
  <w:num w:numId="27">
    <w:abstractNumId w:val="26"/>
  </w:num>
  <w:num w:numId="28">
    <w:abstractNumId w:val="25"/>
  </w:num>
  <w:num w:numId="29">
    <w:abstractNumId w:val="33"/>
  </w:num>
  <w:num w:numId="30">
    <w:abstractNumId w:val="37"/>
  </w:num>
  <w:num w:numId="31">
    <w:abstractNumId w:val="30"/>
  </w:num>
  <w:num w:numId="32">
    <w:abstractNumId w:val="6"/>
  </w:num>
  <w:num w:numId="33">
    <w:abstractNumId w:val="12"/>
  </w:num>
  <w:num w:numId="34">
    <w:abstractNumId w:val="7"/>
  </w:num>
  <w:num w:numId="35">
    <w:abstractNumId w:val="13"/>
  </w:num>
  <w:num w:numId="36">
    <w:abstractNumId w:val="24"/>
  </w:num>
  <w:num w:numId="37">
    <w:abstractNumId w:val="34"/>
  </w:num>
  <w:num w:numId="38">
    <w:abstractNumId w:val="32"/>
  </w:num>
  <w:num w:numId="39">
    <w:abstractNumId w:val="14"/>
  </w:num>
  <w:num w:numId="40">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5F80"/>
    <w:rsid w:val="00026DFA"/>
    <w:rsid w:val="00056E88"/>
    <w:rsid w:val="00063F39"/>
    <w:rsid w:val="00076453"/>
    <w:rsid w:val="00084654"/>
    <w:rsid w:val="00090AEA"/>
    <w:rsid w:val="00093703"/>
    <w:rsid w:val="000A25D3"/>
    <w:rsid w:val="000B14BC"/>
    <w:rsid w:val="000C41C5"/>
    <w:rsid w:val="000E12AB"/>
    <w:rsid w:val="0012470E"/>
    <w:rsid w:val="00126A00"/>
    <w:rsid w:val="001365F5"/>
    <w:rsid w:val="00146A61"/>
    <w:rsid w:val="00147FA3"/>
    <w:rsid w:val="001529A7"/>
    <w:rsid w:val="00163BA4"/>
    <w:rsid w:val="001862D2"/>
    <w:rsid w:val="00192D96"/>
    <w:rsid w:val="001B673D"/>
    <w:rsid w:val="001C0A77"/>
    <w:rsid w:val="001C0F9F"/>
    <w:rsid w:val="001C6C0C"/>
    <w:rsid w:val="001D5845"/>
    <w:rsid w:val="001D5C94"/>
    <w:rsid w:val="001E5D69"/>
    <w:rsid w:val="001F0668"/>
    <w:rsid w:val="00203ED8"/>
    <w:rsid w:val="00210301"/>
    <w:rsid w:val="00217DC2"/>
    <w:rsid w:val="00230F2A"/>
    <w:rsid w:val="00235B48"/>
    <w:rsid w:val="00285762"/>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161C"/>
    <w:rsid w:val="003E36BA"/>
    <w:rsid w:val="003E7D5E"/>
    <w:rsid w:val="003F0832"/>
    <w:rsid w:val="00415118"/>
    <w:rsid w:val="00415950"/>
    <w:rsid w:val="00433A41"/>
    <w:rsid w:val="00450612"/>
    <w:rsid w:val="00457277"/>
    <w:rsid w:val="00457981"/>
    <w:rsid w:val="004A1B1B"/>
    <w:rsid w:val="004B4842"/>
    <w:rsid w:val="004D2086"/>
    <w:rsid w:val="004E77A2"/>
    <w:rsid w:val="004F79F9"/>
    <w:rsid w:val="0050073B"/>
    <w:rsid w:val="00516552"/>
    <w:rsid w:val="005418DE"/>
    <w:rsid w:val="00547186"/>
    <w:rsid w:val="00552CE9"/>
    <w:rsid w:val="00555485"/>
    <w:rsid w:val="00561D4C"/>
    <w:rsid w:val="005821F9"/>
    <w:rsid w:val="00587F0C"/>
    <w:rsid w:val="00597493"/>
    <w:rsid w:val="005A046B"/>
    <w:rsid w:val="005A083E"/>
    <w:rsid w:val="005A3315"/>
    <w:rsid w:val="005C35FA"/>
    <w:rsid w:val="005C7BB0"/>
    <w:rsid w:val="005D7BFF"/>
    <w:rsid w:val="005E068F"/>
    <w:rsid w:val="005E1B29"/>
    <w:rsid w:val="005E50B0"/>
    <w:rsid w:val="005F6615"/>
    <w:rsid w:val="005F6636"/>
    <w:rsid w:val="00607F68"/>
    <w:rsid w:val="00614F34"/>
    <w:rsid w:val="00663BAF"/>
    <w:rsid w:val="00665746"/>
    <w:rsid w:val="00692FAF"/>
    <w:rsid w:val="006A30EA"/>
    <w:rsid w:val="006A3F0F"/>
    <w:rsid w:val="006A6BC5"/>
    <w:rsid w:val="006B1EB7"/>
    <w:rsid w:val="006B433F"/>
    <w:rsid w:val="006C1FFF"/>
    <w:rsid w:val="006C42FE"/>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556B"/>
    <w:rsid w:val="00816489"/>
    <w:rsid w:val="0082649A"/>
    <w:rsid w:val="008452AC"/>
    <w:rsid w:val="00854BD0"/>
    <w:rsid w:val="0085582D"/>
    <w:rsid w:val="008577B0"/>
    <w:rsid w:val="00861328"/>
    <w:rsid w:val="00866D3D"/>
    <w:rsid w:val="0088107F"/>
    <w:rsid w:val="00884E30"/>
    <w:rsid w:val="00894C2F"/>
    <w:rsid w:val="008A687C"/>
    <w:rsid w:val="008B02AB"/>
    <w:rsid w:val="008B1F64"/>
    <w:rsid w:val="008B211D"/>
    <w:rsid w:val="008C7155"/>
    <w:rsid w:val="008D0DC6"/>
    <w:rsid w:val="008F78B0"/>
    <w:rsid w:val="00904AAA"/>
    <w:rsid w:val="00930016"/>
    <w:rsid w:val="009362FB"/>
    <w:rsid w:val="00940375"/>
    <w:rsid w:val="00962FEF"/>
    <w:rsid w:val="009775DD"/>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0D1"/>
    <w:rsid w:val="00A75D74"/>
    <w:rsid w:val="00A86808"/>
    <w:rsid w:val="00A877D8"/>
    <w:rsid w:val="00AA27EE"/>
    <w:rsid w:val="00AA30DA"/>
    <w:rsid w:val="00AB7A70"/>
    <w:rsid w:val="00AC1FA4"/>
    <w:rsid w:val="00AD4420"/>
    <w:rsid w:val="00AD4961"/>
    <w:rsid w:val="00AD4BC9"/>
    <w:rsid w:val="00AD7B55"/>
    <w:rsid w:val="00AE1C00"/>
    <w:rsid w:val="00AF5298"/>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070AA"/>
    <w:rsid w:val="00C1017E"/>
    <w:rsid w:val="00C110ED"/>
    <w:rsid w:val="00C1416A"/>
    <w:rsid w:val="00C36841"/>
    <w:rsid w:val="00C554C5"/>
    <w:rsid w:val="00C92470"/>
    <w:rsid w:val="00CA6BDD"/>
    <w:rsid w:val="00CA7EA3"/>
    <w:rsid w:val="00CB1D73"/>
    <w:rsid w:val="00CE25AF"/>
    <w:rsid w:val="00CE6331"/>
    <w:rsid w:val="00CF0711"/>
    <w:rsid w:val="00CF2500"/>
    <w:rsid w:val="00CF6651"/>
    <w:rsid w:val="00D01126"/>
    <w:rsid w:val="00D01754"/>
    <w:rsid w:val="00D20451"/>
    <w:rsid w:val="00D233CF"/>
    <w:rsid w:val="00D27DD7"/>
    <w:rsid w:val="00D7317D"/>
    <w:rsid w:val="00D73662"/>
    <w:rsid w:val="00D76A0F"/>
    <w:rsid w:val="00D80D40"/>
    <w:rsid w:val="00D82E23"/>
    <w:rsid w:val="00D90795"/>
    <w:rsid w:val="00D90B42"/>
    <w:rsid w:val="00D93836"/>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863E3"/>
    <w:rsid w:val="00E92F8B"/>
    <w:rsid w:val="00E9459A"/>
    <w:rsid w:val="00E97698"/>
    <w:rsid w:val="00EC2C17"/>
    <w:rsid w:val="00EE62C0"/>
    <w:rsid w:val="00EE7CA8"/>
    <w:rsid w:val="00EF0FC0"/>
    <w:rsid w:val="00EF3DC2"/>
    <w:rsid w:val="00EF703F"/>
    <w:rsid w:val="00F15749"/>
    <w:rsid w:val="00F17225"/>
    <w:rsid w:val="00F1744A"/>
    <w:rsid w:val="00F55C35"/>
    <w:rsid w:val="00F84809"/>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 w:type="paragraph" w:customStyle="1" w:styleId="Default">
    <w:name w:val="Default"/>
    <w:rsid w:val="001E5D69"/>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rsid w:val="001E5D69"/>
    <w:pPr>
      <w:spacing w:after="120" w:line="480" w:lineRule="auto"/>
    </w:pPr>
    <w:rPr>
      <w:rFonts w:ascii="Times New Roman" w:eastAsia="Times New Roman" w:hAnsi="Times New Roman"/>
      <w:sz w:val="20"/>
      <w:szCs w:val="20"/>
    </w:rPr>
  </w:style>
  <w:style w:type="character" w:customStyle="1" w:styleId="BodyText2Char">
    <w:name w:val="Body Text 2 Char"/>
    <w:basedOn w:val="DefaultParagraphFont"/>
    <w:link w:val="BodyText2"/>
    <w:rsid w:val="001E5D69"/>
    <w:rPr>
      <w:rFonts w:ascii="Times New Roman" w:eastAsia="Times New Roman" w:hAnsi="Times New Roman" w:cs="Times New Roman"/>
      <w:sz w:val="20"/>
      <w:szCs w:val="20"/>
      <w:lang w:val="en-US"/>
    </w:rPr>
  </w:style>
  <w:style w:type="paragraph" w:styleId="PlainText">
    <w:name w:val="Plain Text"/>
    <w:basedOn w:val="Normal"/>
    <w:link w:val="PlainTextChar"/>
    <w:rsid w:val="00D233CF"/>
    <w:pPr>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PlainTextChar">
    <w:name w:val="Plain Text Char"/>
    <w:basedOn w:val="DefaultParagraphFont"/>
    <w:link w:val="PlainText"/>
    <w:rsid w:val="00D233CF"/>
    <w:rPr>
      <w:rFonts w:ascii="Courier New" w:eastAsia="Times New Roman" w:hAnsi="Courier New"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750704">
      <w:bodyDiv w:val="1"/>
      <w:marLeft w:val="0"/>
      <w:marRight w:val="0"/>
      <w:marTop w:val="0"/>
      <w:marBottom w:val="0"/>
      <w:divBdr>
        <w:top w:val="none" w:sz="0" w:space="0" w:color="auto"/>
        <w:left w:val="none" w:sz="0" w:space="0" w:color="auto"/>
        <w:bottom w:val="none" w:sz="0" w:space="0" w:color="auto"/>
        <w:right w:val="none" w:sz="0" w:space="0" w:color="auto"/>
      </w:divBdr>
    </w:div>
    <w:div w:id="1617446594">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EDB5E-9656-4E7C-960F-1FD223F5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2017-05-01T10:55:00Z</cp:lastPrinted>
  <dcterms:created xsi:type="dcterms:W3CDTF">2017-07-13T04:51:00Z</dcterms:created>
  <dcterms:modified xsi:type="dcterms:W3CDTF">2017-07-13T04:51:00Z</dcterms:modified>
</cp:coreProperties>
</file>